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A3A4D" w14:paraId="6F5253C4" w14:textId="77777777">
        <w:tc>
          <w:tcPr>
            <w:tcW w:w="509" w:type="dxa"/>
          </w:tcPr>
          <w:p w14:paraId="6856A973" w14:textId="77777777" w:rsidR="008A3A4D" w:rsidRDefault="002A5C57">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5FAF9E21" w14:textId="77777777" w:rsidR="008A3A4D" w:rsidRDefault="002A5C57">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13.020.10</w:t>
            </w:r>
          </w:p>
        </w:tc>
      </w:tr>
      <w:tr w:rsidR="008A3A4D" w14:paraId="117EA078" w14:textId="77777777">
        <w:tc>
          <w:tcPr>
            <w:tcW w:w="509" w:type="dxa"/>
          </w:tcPr>
          <w:p w14:paraId="4464891A" w14:textId="77777777" w:rsidR="008A3A4D" w:rsidRDefault="002A5C57">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14:paraId="5FEC90DF" w14:textId="3246D51B" w:rsidR="008A3A4D" w:rsidRDefault="002A5C57">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C</w:t>
            </w:r>
            <w:r w:rsidR="005E7742">
              <w:rPr>
                <w:rFonts w:ascii="黑体" w:eastAsia="黑体" w:hAnsi="黑体" w:hint="eastAsia"/>
                <w:sz w:val="21"/>
                <w:szCs w:val="21"/>
              </w:rPr>
              <w:t xml:space="preserve"> </w:t>
            </w:r>
            <w:r>
              <w:rPr>
                <w:rFonts w:ascii="黑体" w:eastAsia="黑体" w:hAnsi="黑体" w:hint="eastAsia"/>
                <w:sz w:val="21"/>
                <w:szCs w:val="21"/>
              </w:rPr>
              <w:t>51</w:t>
            </w:r>
          </w:p>
        </w:tc>
      </w:tr>
    </w:tbl>
    <w:tbl>
      <w:tblPr>
        <w:tblStyle w:val="affff3"/>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8A3A4D" w14:paraId="1B647B18" w14:textId="77777777">
        <w:tc>
          <w:tcPr>
            <w:tcW w:w="6661" w:type="dxa"/>
          </w:tcPr>
          <w:p w14:paraId="41DECCD2" w14:textId="77777777" w:rsidR="008A3A4D" w:rsidRDefault="002A5C57">
            <w:pPr>
              <w:pStyle w:val="affffb"/>
              <w:framePr w:w="0" w:hRule="auto" w:wrap="auto" w:hAnchor="text" w:xAlign="left" w:yAlign="inline" w:anchorLock="0"/>
              <w:rPr>
                <w:rFonts w:ascii="宋体" w:hAnsi="宋体"/>
                <w:sz w:val="28"/>
                <w:szCs w:val="28"/>
              </w:rPr>
            </w:pPr>
            <w:bookmarkStart w:id="0" w:name="_Hlk26473981"/>
            <w:r>
              <w:rPr>
                <w:noProof/>
              </w:rPr>
              <w:drawing>
                <wp:inline distT="0" distB="0" distL="0" distR="0" wp14:anchorId="1F5F8ED0" wp14:editId="2FF6720B">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eastAsia"/>
              </w:rPr>
              <w:t>3401</w:t>
            </w:r>
          </w:p>
        </w:tc>
      </w:tr>
    </w:tbl>
    <w:p w14:paraId="78D30349" w14:textId="77777777" w:rsidR="008A3A4D" w:rsidRDefault="002A5C57">
      <w:pPr>
        <w:pStyle w:val="affffc"/>
        <w:framePr w:w="9639" w:h="624" w:hRule="exact" w:hSpace="181" w:vSpace="181" w:wrap="around" w:hAnchor="page" w:x="1305" w:y="2269"/>
        <w:rPr>
          <w:rFonts w:ascii="黑体" w:eastAsia="黑体" w:hAnsi="黑体"/>
          <w:b w:val="0"/>
          <w:bCs w:val="0"/>
          <w:w w:val="100"/>
          <w:sz w:val="48"/>
          <w:szCs w:val="48"/>
        </w:rPr>
      </w:pPr>
      <w:r>
        <w:rPr>
          <w:rFonts w:ascii="黑体" w:eastAsia="黑体" w:hint="eastAsia"/>
          <w:b w:val="0"/>
          <w:w w:val="100"/>
          <w:sz w:val="48"/>
        </w:rPr>
        <w:t>安徽省合肥市</w:t>
      </w:r>
      <w:r>
        <w:rPr>
          <w:rFonts w:ascii="黑体" w:eastAsia="黑体" w:hAnsi="黑体" w:hint="eastAsia"/>
          <w:b w:val="0"/>
          <w:bCs w:val="0"/>
          <w:w w:val="100"/>
          <w:sz w:val="48"/>
          <w:szCs w:val="48"/>
        </w:rPr>
        <w:t>地方标准</w:t>
      </w:r>
    </w:p>
    <w:bookmarkEnd w:id="0"/>
    <w:p w14:paraId="5231F0DE" w14:textId="48999274" w:rsidR="008A3A4D" w:rsidRDefault="002A5C57">
      <w:pPr>
        <w:pStyle w:val="afffffffffe"/>
        <w:framePr w:wrap="around"/>
      </w:pPr>
      <w:r w:rsidRPr="00996CE6">
        <w:t>DB</w:t>
      </w:r>
      <w:r w:rsidRPr="00996CE6">
        <w:rPr>
          <w:rFonts w:hint="eastAsia"/>
        </w:rPr>
        <w:t>3401</w:t>
      </w:r>
      <w:r w:rsidRPr="00996CE6">
        <w:t xml:space="preserve">/T </w:t>
      </w:r>
      <w:r w:rsidR="00133BBE">
        <w:rPr>
          <w:rFonts w:hint="eastAsia"/>
        </w:rPr>
        <w:t>216</w:t>
      </w:r>
      <w:r w:rsidRPr="00996CE6">
        <w:rPr>
          <w:rFonts w:hAnsi="黑体"/>
        </w:rPr>
        <w:t>—</w:t>
      </w:r>
      <w:r w:rsidRPr="00996CE6">
        <w:t>2021</w:t>
      </w:r>
    </w:p>
    <w:p w14:paraId="60F25D79" w14:textId="77777777" w:rsidR="008A3A4D" w:rsidRDefault="002A5C57">
      <w:pPr>
        <w:pStyle w:val="affffffffff"/>
        <w:framePr w:wrap="around"/>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4CF8C937" w14:textId="7A8356AF" w:rsidR="008A3A4D" w:rsidRDefault="007A066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9264" behindDoc="0" locked="0" layoutInCell="1" allowOverlap="0" wp14:anchorId="1C81D77B" wp14:editId="5DE3781A">
                <wp:simplePos x="0" y="0"/>
                <wp:positionH relativeFrom="page">
                  <wp:posOffset>900430</wp:posOffset>
                </wp:positionH>
                <wp:positionV relativeFrom="page">
                  <wp:posOffset>2700654</wp:posOffset>
                </wp:positionV>
                <wp:extent cx="6120130" cy="0"/>
                <wp:effectExtent l="0" t="0" r="1397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" o:allowoverlap="f">
                <w10:wrap anchorx="page" anchory="page"/>
              </v:line>
            </w:pict>
          </mc:Fallback>
        </mc:AlternateContent>
      </w:r>
    </w:p>
    <w:p w14:paraId="7F4C3026" w14:textId="77777777" w:rsidR="008A3A4D" w:rsidRDefault="008A3A4D">
      <w:pPr>
        <w:pStyle w:val="affffc"/>
        <w:framePr w:w="9639" w:h="6976" w:hRule="exact" w:hSpace="0" w:vSpace="0" w:wrap="around" w:hAnchor="page" w:y="6408"/>
        <w:jc w:val="center"/>
        <w:rPr>
          <w:rFonts w:ascii="黑体" w:eastAsia="黑体" w:hAnsi="黑体"/>
          <w:b w:val="0"/>
          <w:bCs w:val="0"/>
          <w:w w:val="100"/>
        </w:rPr>
      </w:pPr>
    </w:p>
    <w:p w14:paraId="28E01499" w14:textId="77777777" w:rsidR="008A3A4D" w:rsidRDefault="002A5C57">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2" w:name="CSTD_NAME"/>
      <w:r>
        <w:instrText xml:space="preserve"> FORMTEXT </w:instrText>
      </w:r>
      <w:r>
        <w:fldChar w:fldCharType="separate"/>
      </w:r>
      <w:r>
        <w:t>城市环境卫生作业规范</w:t>
      </w:r>
      <w:r>
        <w:fldChar w:fldCharType="end"/>
      </w:r>
      <w:bookmarkEnd w:id="2"/>
    </w:p>
    <w:p w14:paraId="3782EF8C" w14:textId="77777777" w:rsidR="008A3A4D" w:rsidRDefault="008A3A4D">
      <w:pPr>
        <w:framePr w:w="9639" w:h="6974" w:hRule="exact" w:wrap="around" w:vAnchor="page" w:hAnchor="page" w:x="1419" w:y="6408" w:anchorLock="1"/>
        <w:ind w:left="-1418"/>
      </w:pPr>
    </w:p>
    <w:p w14:paraId="352CB004" w14:textId="77777777" w:rsidR="008A3A4D" w:rsidRDefault="008A3A4D">
      <w:pPr>
        <w:framePr w:w="9639" w:h="6974" w:hRule="exact" w:wrap="around" w:vAnchor="page" w:hAnchor="page" w:x="1419" w:y="6408" w:anchorLock="1"/>
        <w:spacing w:line="760" w:lineRule="exact"/>
        <w:ind w:left="-1418"/>
      </w:pPr>
    </w:p>
    <w:p w14:paraId="0E696159" w14:textId="46944801" w:rsidR="008A3A4D" w:rsidRDefault="008A3A4D">
      <w:pPr>
        <w:pStyle w:val="afffffff4"/>
        <w:framePr w:w="9639" w:h="6974" w:hRule="exact" w:wrap="around" w:vAnchor="page" w:hAnchor="page" w:x="1419" w:y="6408" w:anchorLock="1"/>
        <w:spacing w:before="440" w:after="160"/>
        <w:textAlignment w:val="bottom"/>
        <w:rPr>
          <w:sz w:val="24"/>
          <w:szCs w:val="28"/>
        </w:rPr>
      </w:pPr>
    </w:p>
    <w:p w14:paraId="7BC84947" w14:textId="77777777" w:rsidR="008A3A4D" w:rsidRDefault="002A5C57">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3"/>
    </w:p>
    <w:p w14:paraId="4DB0209A" w14:textId="58AC26FA" w:rsidR="008A3A4D" w:rsidRDefault="00133BBE">
      <w:pPr>
        <w:pStyle w:val="afffffffffc"/>
        <w:framePr w:wrap="around" w:y="14176"/>
      </w:pPr>
      <w:r>
        <w:rPr>
          <w:rFonts w:ascii="黑体" w:hint="eastAsia"/>
        </w:rPr>
        <w:t>2021</w:t>
      </w:r>
      <w:r w:rsidR="002A5C57">
        <w:rPr>
          <w:rFonts w:ascii="黑体"/>
        </w:rPr>
        <w:t>-</w:t>
      </w:r>
      <w:r>
        <w:rPr>
          <w:rFonts w:ascii="黑体" w:hint="eastAsia"/>
        </w:rPr>
        <w:t>06</w:t>
      </w:r>
      <w:r w:rsidR="002A5C57">
        <w:rPr>
          <w:rFonts w:ascii="黑体"/>
        </w:rPr>
        <w:t>-</w:t>
      </w:r>
      <w:r>
        <w:rPr>
          <w:rFonts w:ascii="黑体" w:hint="eastAsia"/>
        </w:rPr>
        <w:t>29</w:t>
      </w:r>
      <w:r w:rsidR="002A5C57">
        <w:rPr>
          <w:rFonts w:hint="eastAsia"/>
        </w:rPr>
        <w:t>发布</w:t>
      </w:r>
    </w:p>
    <w:p w14:paraId="78DF9EDD" w14:textId="52077BD1" w:rsidR="008A3A4D" w:rsidRDefault="00133BBE">
      <w:pPr>
        <w:pStyle w:val="afffffffffd"/>
        <w:framePr w:wrap="around" w:y="14176"/>
      </w:pPr>
      <w:r>
        <w:rPr>
          <w:rFonts w:ascii="黑体" w:hint="eastAsia"/>
        </w:rPr>
        <w:t>2021</w:t>
      </w:r>
      <w:r w:rsidR="002A5C57">
        <w:rPr>
          <w:rFonts w:ascii="黑体"/>
        </w:rPr>
        <w:t>-</w:t>
      </w:r>
      <w:r>
        <w:rPr>
          <w:rFonts w:ascii="黑体" w:hint="eastAsia"/>
        </w:rPr>
        <w:t>06</w:t>
      </w:r>
      <w:r w:rsidR="002A5C57">
        <w:rPr>
          <w:rFonts w:ascii="黑体"/>
        </w:rPr>
        <w:t>-</w:t>
      </w:r>
      <w:r>
        <w:rPr>
          <w:rFonts w:ascii="黑体" w:hint="eastAsia"/>
        </w:rPr>
        <w:t>29</w:t>
      </w:r>
      <w:r w:rsidR="002A5C57">
        <w:rPr>
          <w:rFonts w:hint="eastAsia"/>
        </w:rPr>
        <w:t>实施</w:t>
      </w:r>
    </w:p>
    <w:p w14:paraId="35DE8C35" w14:textId="77777777" w:rsidR="008A3A4D" w:rsidRDefault="002A5C57">
      <w:pPr>
        <w:pStyle w:val="affffffff4"/>
        <w:framePr w:h="584" w:hRule="exact" w:hSpace="181" w:vSpace="181" w:wrap="around" w:y="15027"/>
        <w:rPr>
          <w:rFonts w:hAnsi="黑体"/>
        </w:rPr>
      </w:pPr>
      <w:r>
        <w:rPr>
          <w:rFonts w:hAnsi="黑体" w:hint="eastAsia"/>
          <w:w w:val="100"/>
          <w:sz w:val="28"/>
        </w:rPr>
        <w:t>合肥市市场监督管理局</w:t>
      </w:r>
      <w:r>
        <w:rPr>
          <w:rFonts w:ascii="Times New Roman"/>
          <w:w w:val="100"/>
          <w:sz w:val="28"/>
        </w:rPr>
        <w:t>  </w:t>
      </w:r>
      <w:r>
        <w:rPr>
          <w:rStyle w:val="afffffffffff5"/>
          <w:rFonts w:hAnsi="黑体" w:hint="eastAsia"/>
          <w:position w:val="0"/>
        </w:rPr>
        <w:t>发</w:t>
      </w:r>
      <w:r>
        <w:rPr>
          <w:rStyle w:val="afffffffffff5"/>
          <w:rFonts w:hAnsi="黑体" w:hint="eastAsia"/>
          <w:spacing w:val="0"/>
          <w:position w:val="0"/>
        </w:rPr>
        <w:t>布</w:t>
      </w:r>
    </w:p>
    <w:p w14:paraId="35B593EA" w14:textId="642B9BD2" w:rsidR="008A3A4D" w:rsidRDefault="007A066A">
      <w:pPr>
        <w:rPr>
          <w:rFonts w:ascii="宋体" w:hAnsi="宋体"/>
          <w:sz w:val="28"/>
          <w:szCs w:val="28"/>
        </w:rPr>
        <w:sectPr w:rsidR="008A3A4D">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0288" behindDoc="0" locked="1" layoutInCell="1" allowOverlap="1" wp14:anchorId="3C344819" wp14:editId="2F8A354D">
                <wp:simplePos x="0" y="0"/>
                <wp:positionH relativeFrom="page">
                  <wp:posOffset>899795</wp:posOffset>
                </wp:positionH>
                <wp:positionV relativeFrom="page">
                  <wp:posOffset>9253219</wp:posOffset>
                </wp:positionV>
                <wp:extent cx="6120130" cy="0"/>
                <wp:effectExtent l="0" t="0" r="1397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">
                <w10:wrap anchorx="page" anchory="page"/>
                <w10:anchorlock/>
              </v:line>
            </w:pict>
          </mc:Fallback>
        </mc:AlternateContent>
      </w:r>
    </w:p>
    <w:p w14:paraId="11F83680" w14:textId="77777777" w:rsidR="008A3A4D" w:rsidRDefault="002A5C57">
      <w:pPr>
        <w:pStyle w:val="affffff6"/>
        <w:spacing w:after="468"/>
      </w:pPr>
      <w:bookmarkStart w:id="4" w:name="BookMark1"/>
      <w:bookmarkStart w:id="5" w:name="_Toc58921456"/>
      <w:bookmarkStart w:id="6" w:name="_Toc58922588"/>
      <w:bookmarkStart w:id="7" w:name="_Toc59005914"/>
      <w:r>
        <w:rPr>
          <w:rFonts w:hint="eastAsia"/>
          <w:spacing w:val="320"/>
        </w:rPr>
        <w:lastRenderedPageBreak/>
        <w:t>目</w:t>
      </w:r>
      <w:r>
        <w:rPr>
          <w:rFonts w:hint="eastAsia"/>
        </w:rPr>
        <w:t>次</w:t>
      </w:r>
    </w:p>
    <w:p w14:paraId="302D8AFD" w14:textId="1FAF5BFB" w:rsidR="00A5312C" w:rsidRPr="00603B97" w:rsidRDefault="002A5C57">
      <w:pPr>
        <w:pStyle w:val="10"/>
        <w:tabs>
          <w:tab w:val="right" w:leader="dot" w:pos="9344"/>
        </w:tabs>
        <w:rPr>
          <w:rStyle w:val="affff7"/>
        </w:rPr>
      </w:pPr>
      <w:r>
        <w:fldChar w:fldCharType="begin"/>
      </w:r>
      <w:r>
        <w:instrText xml:space="preserve"> TOC \o "1-1" \h \t "标准文件_一级条标题,2,标准文件_二级条标题,3,标准文件_附录一级条标题,2,标准文件_附录二级条标题,3," </w:instrText>
      </w:r>
      <w:r>
        <w:fldChar w:fldCharType="separate"/>
      </w:r>
      <w:hyperlink w:anchor="_Toc72415384" w:history="1">
        <w:r w:rsidR="00A5312C" w:rsidRPr="00603B97">
          <w:rPr>
            <w:rStyle w:val="affff7"/>
            <w:rFonts w:hint="eastAsia"/>
            <w:noProof/>
          </w:rPr>
          <w:t>前</w:t>
        </w:r>
        <w:r w:rsidR="00A5312C" w:rsidRPr="00A618D9">
          <w:rPr>
            <w:rStyle w:val="affff7"/>
            <w:noProof/>
          </w:rPr>
          <w:t>言</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_Toc72415384 \h </w:instrText>
        </w:r>
        <w:r w:rsidR="00A5312C" w:rsidRPr="00603B97">
          <w:rPr>
            <w:rStyle w:val="affff7"/>
          </w:rPr>
        </w:r>
        <w:r w:rsidR="00A5312C" w:rsidRPr="00603B97">
          <w:rPr>
            <w:rStyle w:val="affff7"/>
          </w:rPr>
          <w:fldChar w:fldCharType="separate"/>
        </w:r>
        <w:r w:rsidR="00F50F94">
          <w:rPr>
            <w:rStyle w:val="affff7"/>
            <w:noProof/>
          </w:rPr>
          <w:t>II</w:t>
        </w:r>
        <w:r w:rsidR="00A5312C" w:rsidRPr="00603B97">
          <w:rPr>
            <w:rStyle w:val="affff7"/>
          </w:rPr>
          <w:fldChar w:fldCharType="end"/>
        </w:r>
      </w:hyperlink>
    </w:p>
    <w:p w14:paraId="5E39D231" w14:textId="2568631C" w:rsidR="00A5312C" w:rsidRPr="00603B97" w:rsidRDefault="00133BBE">
      <w:pPr>
        <w:pStyle w:val="10"/>
        <w:tabs>
          <w:tab w:val="right" w:leader="dot" w:pos="9344"/>
        </w:tabs>
        <w:rPr>
          <w:rStyle w:val="affff7"/>
        </w:rPr>
      </w:pPr>
      <w:hyperlink w:anchor="_Toc72415385" w:history="1">
        <w:r w:rsidR="00A5312C" w:rsidRPr="00A618D9">
          <w:rPr>
            <w:rStyle w:val="affff7"/>
            <w:noProof/>
          </w:rPr>
          <w:t>1 范围</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_Toc72415385 \h </w:instrText>
        </w:r>
        <w:r w:rsidR="00A5312C" w:rsidRPr="00603B97">
          <w:rPr>
            <w:rStyle w:val="affff7"/>
          </w:rPr>
        </w:r>
        <w:r w:rsidR="00A5312C" w:rsidRPr="00603B97">
          <w:rPr>
            <w:rStyle w:val="affff7"/>
          </w:rPr>
          <w:fldChar w:fldCharType="separate"/>
        </w:r>
        <w:r w:rsidR="00F50F94">
          <w:rPr>
            <w:rStyle w:val="affff7"/>
            <w:noProof/>
          </w:rPr>
          <w:t>1</w:t>
        </w:r>
        <w:r w:rsidR="00A5312C" w:rsidRPr="00603B97">
          <w:rPr>
            <w:rStyle w:val="affff7"/>
          </w:rPr>
          <w:fldChar w:fldCharType="end"/>
        </w:r>
      </w:hyperlink>
    </w:p>
    <w:p w14:paraId="6B418A2C" w14:textId="30AEE21E" w:rsidR="00A5312C" w:rsidRPr="00603B97" w:rsidRDefault="00133BBE">
      <w:pPr>
        <w:pStyle w:val="10"/>
        <w:tabs>
          <w:tab w:val="right" w:leader="dot" w:pos="9344"/>
        </w:tabs>
        <w:rPr>
          <w:rStyle w:val="affff7"/>
        </w:rPr>
      </w:pPr>
      <w:hyperlink w:anchor="_Toc72415386" w:history="1">
        <w:r w:rsidR="00A5312C" w:rsidRPr="00A618D9">
          <w:rPr>
            <w:rStyle w:val="affff7"/>
            <w:noProof/>
          </w:rPr>
          <w:t>2 规范性引用文件</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_Toc72415386 \h </w:instrText>
        </w:r>
        <w:r w:rsidR="00A5312C" w:rsidRPr="00603B97">
          <w:rPr>
            <w:rStyle w:val="affff7"/>
          </w:rPr>
        </w:r>
        <w:r w:rsidR="00A5312C" w:rsidRPr="00603B97">
          <w:rPr>
            <w:rStyle w:val="affff7"/>
          </w:rPr>
          <w:fldChar w:fldCharType="separate"/>
        </w:r>
        <w:r w:rsidR="00F50F94">
          <w:rPr>
            <w:rStyle w:val="affff7"/>
            <w:noProof/>
          </w:rPr>
          <w:t>1</w:t>
        </w:r>
        <w:r w:rsidR="00A5312C" w:rsidRPr="00603B97">
          <w:rPr>
            <w:rStyle w:val="affff7"/>
          </w:rPr>
          <w:fldChar w:fldCharType="end"/>
        </w:r>
      </w:hyperlink>
    </w:p>
    <w:p w14:paraId="4C5EBB29" w14:textId="40257489" w:rsidR="00A5312C" w:rsidRPr="00603B97" w:rsidRDefault="00133BBE">
      <w:pPr>
        <w:pStyle w:val="10"/>
        <w:tabs>
          <w:tab w:val="right" w:leader="dot" w:pos="9344"/>
        </w:tabs>
        <w:rPr>
          <w:rStyle w:val="affff7"/>
        </w:rPr>
      </w:pPr>
      <w:hyperlink w:anchor="_Toc72415387" w:history="1">
        <w:r w:rsidR="00A5312C" w:rsidRPr="00A618D9">
          <w:rPr>
            <w:rStyle w:val="affff7"/>
            <w:noProof/>
          </w:rPr>
          <w:t>3 术语和定义</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_Toc72415387 \h </w:instrText>
        </w:r>
        <w:r w:rsidR="00A5312C" w:rsidRPr="00603B97">
          <w:rPr>
            <w:rStyle w:val="affff7"/>
          </w:rPr>
        </w:r>
        <w:r w:rsidR="00A5312C" w:rsidRPr="00603B97">
          <w:rPr>
            <w:rStyle w:val="affff7"/>
          </w:rPr>
          <w:fldChar w:fldCharType="separate"/>
        </w:r>
        <w:r w:rsidR="00F50F94">
          <w:rPr>
            <w:rStyle w:val="affff7"/>
            <w:noProof/>
          </w:rPr>
          <w:t>1</w:t>
        </w:r>
        <w:r w:rsidR="00A5312C" w:rsidRPr="00603B97">
          <w:rPr>
            <w:rStyle w:val="affff7"/>
          </w:rPr>
          <w:fldChar w:fldCharType="end"/>
        </w:r>
      </w:hyperlink>
    </w:p>
    <w:p w14:paraId="693EF36D" w14:textId="77F48B3A" w:rsidR="00A5312C" w:rsidRPr="00603B97" w:rsidRDefault="00133BBE">
      <w:pPr>
        <w:pStyle w:val="10"/>
        <w:tabs>
          <w:tab w:val="right" w:leader="dot" w:pos="9344"/>
        </w:tabs>
        <w:rPr>
          <w:rStyle w:val="affff7"/>
        </w:rPr>
      </w:pPr>
      <w:hyperlink w:anchor="_Toc72415388" w:history="1">
        <w:r w:rsidR="00A5312C" w:rsidRPr="00A618D9">
          <w:rPr>
            <w:rStyle w:val="affff7"/>
            <w:noProof/>
          </w:rPr>
          <w:t>4 基本要求</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_Toc72415388 \h </w:instrText>
        </w:r>
        <w:r w:rsidR="00A5312C" w:rsidRPr="00603B97">
          <w:rPr>
            <w:rStyle w:val="affff7"/>
          </w:rPr>
        </w:r>
        <w:r w:rsidR="00A5312C" w:rsidRPr="00603B97">
          <w:rPr>
            <w:rStyle w:val="affff7"/>
          </w:rPr>
          <w:fldChar w:fldCharType="separate"/>
        </w:r>
        <w:r w:rsidR="00F50F94">
          <w:rPr>
            <w:rStyle w:val="affff7"/>
            <w:noProof/>
          </w:rPr>
          <w:t>1</w:t>
        </w:r>
        <w:r w:rsidR="00A5312C" w:rsidRPr="00603B97">
          <w:rPr>
            <w:rStyle w:val="affff7"/>
          </w:rPr>
          <w:fldChar w:fldCharType="end"/>
        </w:r>
      </w:hyperlink>
    </w:p>
    <w:p w14:paraId="2F0D8D24" w14:textId="7B8E19A4" w:rsidR="00A5312C" w:rsidRPr="00603B97" w:rsidRDefault="00133BBE">
      <w:pPr>
        <w:pStyle w:val="10"/>
        <w:tabs>
          <w:tab w:val="right" w:leader="dot" w:pos="9344"/>
        </w:tabs>
        <w:rPr>
          <w:rStyle w:val="affff7"/>
        </w:rPr>
      </w:pPr>
      <w:hyperlink w:anchor="_Toc72415389" w:history="1">
        <w:r w:rsidR="00A5312C" w:rsidRPr="00A618D9">
          <w:rPr>
            <w:rStyle w:val="affff7"/>
            <w:noProof/>
          </w:rPr>
          <w:t>5 清扫与保洁</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_Toc72415389 \h </w:instrText>
        </w:r>
        <w:r w:rsidR="00A5312C" w:rsidRPr="00603B97">
          <w:rPr>
            <w:rStyle w:val="affff7"/>
          </w:rPr>
        </w:r>
        <w:r w:rsidR="00A5312C" w:rsidRPr="00603B97">
          <w:rPr>
            <w:rStyle w:val="affff7"/>
          </w:rPr>
          <w:fldChar w:fldCharType="separate"/>
        </w:r>
        <w:r w:rsidR="00F50F94">
          <w:rPr>
            <w:rStyle w:val="affff7"/>
            <w:noProof/>
          </w:rPr>
          <w:t>2</w:t>
        </w:r>
        <w:r w:rsidR="00A5312C" w:rsidRPr="00603B97">
          <w:rPr>
            <w:rStyle w:val="affff7"/>
          </w:rPr>
          <w:fldChar w:fldCharType="end"/>
        </w:r>
      </w:hyperlink>
    </w:p>
    <w:p w14:paraId="35EC712D" w14:textId="157AA63C" w:rsidR="00A5312C" w:rsidRPr="00603B97" w:rsidRDefault="00133BBE">
      <w:pPr>
        <w:pStyle w:val="23"/>
        <w:rPr>
          <w:rStyle w:val="affff7"/>
        </w:rPr>
      </w:pPr>
      <w:hyperlink w:anchor="_Toc72415390" w:history="1">
        <w:r w:rsidR="00A5312C" w:rsidRPr="00A618D9">
          <w:rPr>
            <w:rStyle w:val="affff7"/>
            <w:noProof/>
          </w:rPr>
          <w:t>5.1 作业要求</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_Toc72415390 \h </w:instrText>
        </w:r>
        <w:r w:rsidR="00A5312C" w:rsidRPr="00603B97">
          <w:rPr>
            <w:rStyle w:val="affff7"/>
          </w:rPr>
        </w:r>
        <w:r w:rsidR="00A5312C" w:rsidRPr="00603B97">
          <w:rPr>
            <w:rStyle w:val="affff7"/>
          </w:rPr>
          <w:fldChar w:fldCharType="separate"/>
        </w:r>
        <w:r w:rsidR="00F50F94">
          <w:rPr>
            <w:rStyle w:val="affff7"/>
            <w:noProof/>
          </w:rPr>
          <w:t>2</w:t>
        </w:r>
        <w:r w:rsidR="00A5312C" w:rsidRPr="00603B97">
          <w:rPr>
            <w:rStyle w:val="affff7"/>
          </w:rPr>
          <w:fldChar w:fldCharType="end"/>
        </w:r>
      </w:hyperlink>
    </w:p>
    <w:p w14:paraId="4ABE8FAF" w14:textId="1D4816CD" w:rsidR="00A5312C" w:rsidRPr="00603B97" w:rsidRDefault="00133BBE">
      <w:pPr>
        <w:pStyle w:val="23"/>
        <w:rPr>
          <w:rStyle w:val="affff7"/>
        </w:rPr>
      </w:pPr>
      <w:hyperlink w:anchor="_Toc72415391" w:history="1">
        <w:r w:rsidR="00A5312C" w:rsidRPr="00A618D9">
          <w:rPr>
            <w:rStyle w:val="affff7"/>
            <w:noProof/>
          </w:rPr>
          <w:t>5.2 作业范围</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_Toc72415391 \h </w:instrText>
        </w:r>
        <w:r w:rsidR="00A5312C" w:rsidRPr="00603B97">
          <w:rPr>
            <w:rStyle w:val="affff7"/>
          </w:rPr>
        </w:r>
        <w:r w:rsidR="00A5312C" w:rsidRPr="00603B97">
          <w:rPr>
            <w:rStyle w:val="affff7"/>
          </w:rPr>
          <w:fldChar w:fldCharType="separate"/>
        </w:r>
        <w:r w:rsidR="00F50F94">
          <w:rPr>
            <w:rStyle w:val="affff7"/>
            <w:noProof/>
          </w:rPr>
          <w:t>2</w:t>
        </w:r>
        <w:r w:rsidR="00A5312C" w:rsidRPr="00603B97">
          <w:rPr>
            <w:rStyle w:val="affff7"/>
          </w:rPr>
          <w:fldChar w:fldCharType="end"/>
        </w:r>
      </w:hyperlink>
    </w:p>
    <w:p w14:paraId="70F60B57" w14:textId="625047B6" w:rsidR="00A5312C" w:rsidRPr="00603B97" w:rsidRDefault="00133BBE">
      <w:pPr>
        <w:pStyle w:val="23"/>
        <w:rPr>
          <w:rStyle w:val="affff7"/>
        </w:rPr>
      </w:pPr>
      <w:hyperlink w:anchor="_Toc72415394" w:history="1">
        <w:r w:rsidR="00A5312C" w:rsidRPr="00A618D9">
          <w:rPr>
            <w:rStyle w:val="affff7"/>
            <w:noProof/>
          </w:rPr>
          <w:t>5.3 作业规范</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_Toc72415394 \h </w:instrText>
        </w:r>
        <w:r w:rsidR="00A5312C" w:rsidRPr="00603B97">
          <w:rPr>
            <w:rStyle w:val="affff7"/>
          </w:rPr>
        </w:r>
        <w:r w:rsidR="00A5312C" w:rsidRPr="00603B97">
          <w:rPr>
            <w:rStyle w:val="affff7"/>
          </w:rPr>
          <w:fldChar w:fldCharType="separate"/>
        </w:r>
        <w:r w:rsidR="00F50F94">
          <w:rPr>
            <w:rStyle w:val="affff7"/>
            <w:noProof/>
          </w:rPr>
          <w:t>3</w:t>
        </w:r>
        <w:r w:rsidR="00A5312C" w:rsidRPr="00603B97">
          <w:rPr>
            <w:rStyle w:val="affff7"/>
          </w:rPr>
          <w:fldChar w:fldCharType="end"/>
        </w:r>
      </w:hyperlink>
    </w:p>
    <w:p w14:paraId="7454BD9A" w14:textId="6961D6C8" w:rsidR="00A5312C" w:rsidRPr="00603B97" w:rsidRDefault="00133BBE">
      <w:pPr>
        <w:pStyle w:val="23"/>
        <w:rPr>
          <w:rStyle w:val="affff7"/>
        </w:rPr>
      </w:pPr>
      <w:hyperlink w:anchor="_Toc72415397" w:history="1">
        <w:r w:rsidR="00A5312C" w:rsidRPr="00A618D9">
          <w:rPr>
            <w:rStyle w:val="affff7"/>
            <w:noProof/>
          </w:rPr>
          <w:t>5.4 质量要求</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_Toc72415397 \h </w:instrText>
        </w:r>
        <w:r w:rsidR="00A5312C" w:rsidRPr="00603B97">
          <w:rPr>
            <w:rStyle w:val="affff7"/>
          </w:rPr>
        </w:r>
        <w:r w:rsidR="00A5312C" w:rsidRPr="00603B97">
          <w:rPr>
            <w:rStyle w:val="affff7"/>
          </w:rPr>
          <w:fldChar w:fldCharType="separate"/>
        </w:r>
        <w:r w:rsidR="00F50F94">
          <w:rPr>
            <w:rStyle w:val="affff7"/>
            <w:noProof/>
          </w:rPr>
          <w:t>5</w:t>
        </w:r>
        <w:r w:rsidR="00A5312C" w:rsidRPr="00603B97">
          <w:rPr>
            <w:rStyle w:val="affff7"/>
          </w:rPr>
          <w:fldChar w:fldCharType="end"/>
        </w:r>
      </w:hyperlink>
    </w:p>
    <w:p w14:paraId="58F2209D" w14:textId="3307174A" w:rsidR="00A5312C" w:rsidRPr="00603B97" w:rsidRDefault="00133BBE">
      <w:pPr>
        <w:pStyle w:val="10"/>
        <w:tabs>
          <w:tab w:val="right" w:leader="dot" w:pos="9344"/>
        </w:tabs>
        <w:rPr>
          <w:rStyle w:val="affff7"/>
        </w:rPr>
      </w:pPr>
      <w:hyperlink w:anchor="_Toc72415400" w:history="1">
        <w:r w:rsidR="00A5312C" w:rsidRPr="00A618D9">
          <w:rPr>
            <w:rStyle w:val="affff7"/>
            <w:noProof/>
          </w:rPr>
          <w:t>6 垃圾收集、运输和处理</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_Toc72415400 \h </w:instrText>
        </w:r>
        <w:r w:rsidR="00A5312C" w:rsidRPr="00603B97">
          <w:rPr>
            <w:rStyle w:val="affff7"/>
          </w:rPr>
        </w:r>
        <w:r w:rsidR="00A5312C" w:rsidRPr="00603B97">
          <w:rPr>
            <w:rStyle w:val="affff7"/>
          </w:rPr>
          <w:fldChar w:fldCharType="separate"/>
        </w:r>
        <w:r w:rsidR="00F50F94">
          <w:rPr>
            <w:rStyle w:val="affff7"/>
            <w:noProof/>
          </w:rPr>
          <w:t>7</w:t>
        </w:r>
        <w:r w:rsidR="00A5312C" w:rsidRPr="00603B97">
          <w:rPr>
            <w:rStyle w:val="affff7"/>
          </w:rPr>
          <w:fldChar w:fldCharType="end"/>
        </w:r>
      </w:hyperlink>
    </w:p>
    <w:p w14:paraId="5BDA1C85" w14:textId="3215497A" w:rsidR="00A5312C" w:rsidRPr="00603B97" w:rsidRDefault="00133BBE">
      <w:pPr>
        <w:pStyle w:val="23"/>
        <w:rPr>
          <w:rStyle w:val="affff7"/>
        </w:rPr>
      </w:pPr>
      <w:hyperlink w:anchor="_Toc72415401" w:history="1">
        <w:r w:rsidR="00A5312C" w:rsidRPr="00A618D9">
          <w:rPr>
            <w:rStyle w:val="affff7"/>
            <w:noProof/>
          </w:rPr>
          <w:t>6.1 作业要求</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_Toc72415401 \h </w:instrText>
        </w:r>
        <w:r w:rsidR="00A5312C" w:rsidRPr="00603B97">
          <w:rPr>
            <w:rStyle w:val="affff7"/>
          </w:rPr>
        </w:r>
        <w:r w:rsidR="00A5312C" w:rsidRPr="00603B97">
          <w:rPr>
            <w:rStyle w:val="affff7"/>
          </w:rPr>
          <w:fldChar w:fldCharType="separate"/>
        </w:r>
        <w:r w:rsidR="00F50F94">
          <w:rPr>
            <w:rStyle w:val="affff7"/>
            <w:noProof/>
          </w:rPr>
          <w:t>7</w:t>
        </w:r>
        <w:r w:rsidR="00A5312C" w:rsidRPr="00603B97">
          <w:rPr>
            <w:rStyle w:val="affff7"/>
          </w:rPr>
          <w:fldChar w:fldCharType="end"/>
        </w:r>
      </w:hyperlink>
    </w:p>
    <w:p w14:paraId="59851353" w14:textId="75B08DC1" w:rsidR="00A5312C" w:rsidRPr="00603B97" w:rsidRDefault="00133BBE">
      <w:pPr>
        <w:pStyle w:val="23"/>
        <w:rPr>
          <w:rStyle w:val="affff7"/>
        </w:rPr>
      </w:pPr>
      <w:hyperlink w:anchor="_Toc72415402" w:history="1">
        <w:r w:rsidR="00A5312C" w:rsidRPr="00A618D9">
          <w:rPr>
            <w:rStyle w:val="affff7"/>
            <w:noProof/>
          </w:rPr>
          <w:t>6.2 垃圾收集</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_Toc72415402 \h </w:instrText>
        </w:r>
        <w:r w:rsidR="00A5312C" w:rsidRPr="00603B97">
          <w:rPr>
            <w:rStyle w:val="affff7"/>
          </w:rPr>
        </w:r>
        <w:r w:rsidR="00A5312C" w:rsidRPr="00603B97">
          <w:rPr>
            <w:rStyle w:val="affff7"/>
          </w:rPr>
          <w:fldChar w:fldCharType="separate"/>
        </w:r>
        <w:r w:rsidR="00F50F94">
          <w:rPr>
            <w:rStyle w:val="affff7"/>
            <w:noProof/>
          </w:rPr>
          <w:t>7</w:t>
        </w:r>
        <w:r w:rsidR="00A5312C" w:rsidRPr="00603B97">
          <w:rPr>
            <w:rStyle w:val="affff7"/>
          </w:rPr>
          <w:fldChar w:fldCharType="end"/>
        </w:r>
      </w:hyperlink>
    </w:p>
    <w:p w14:paraId="6D7F94BB" w14:textId="79F83288" w:rsidR="00A5312C" w:rsidRPr="00603B97" w:rsidRDefault="00133BBE">
      <w:pPr>
        <w:pStyle w:val="23"/>
        <w:rPr>
          <w:rStyle w:val="affff7"/>
        </w:rPr>
      </w:pPr>
      <w:hyperlink w:anchor="_Toc72415405" w:history="1">
        <w:r w:rsidR="00A5312C" w:rsidRPr="00A618D9">
          <w:rPr>
            <w:rStyle w:val="affff7"/>
            <w:noProof/>
          </w:rPr>
          <w:t>6.3 垃圾运输</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_Toc72415405 \h </w:instrText>
        </w:r>
        <w:r w:rsidR="00A5312C" w:rsidRPr="00603B97">
          <w:rPr>
            <w:rStyle w:val="affff7"/>
          </w:rPr>
        </w:r>
        <w:r w:rsidR="00A5312C" w:rsidRPr="00603B97">
          <w:rPr>
            <w:rStyle w:val="affff7"/>
          </w:rPr>
          <w:fldChar w:fldCharType="separate"/>
        </w:r>
        <w:r w:rsidR="00F50F94">
          <w:rPr>
            <w:rStyle w:val="affff7"/>
            <w:noProof/>
          </w:rPr>
          <w:t>8</w:t>
        </w:r>
        <w:r w:rsidR="00A5312C" w:rsidRPr="00603B97">
          <w:rPr>
            <w:rStyle w:val="affff7"/>
          </w:rPr>
          <w:fldChar w:fldCharType="end"/>
        </w:r>
      </w:hyperlink>
    </w:p>
    <w:p w14:paraId="2AB28047" w14:textId="405AEE21" w:rsidR="00A5312C" w:rsidRPr="00603B97" w:rsidRDefault="00133BBE">
      <w:pPr>
        <w:pStyle w:val="23"/>
        <w:rPr>
          <w:rStyle w:val="affff7"/>
        </w:rPr>
      </w:pPr>
      <w:hyperlink w:anchor="_Toc72415408" w:history="1">
        <w:r w:rsidR="00A5312C" w:rsidRPr="00A618D9">
          <w:rPr>
            <w:rStyle w:val="affff7"/>
            <w:noProof/>
          </w:rPr>
          <w:t>6.4 垃圾处理</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_Toc72415408 \h </w:instrText>
        </w:r>
        <w:r w:rsidR="00A5312C" w:rsidRPr="00603B97">
          <w:rPr>
            <w:rStyle w:val="affff7"/>
          </w:rPr>
        </w:r>
        <w:r w:rsidR="00A5312C" w:rsidRPr="00603B97">
          <w:rPr>
            <w:rStyle w:val="affff7"/>
          </w:rPr>
          <w:fldChar w:fldCharType="separate"/>
        </w:r>
        <w:r w:rsidR="00F50F94">
          <w:rPr>
            <w:rStyle w:val="affff7"/>
            <w:noProof/>
          </w:rPr>
          <w:t>9</w:t>
        </w:r>
        <w:r w:rsidR="00A5312C" w:rsidRPr="00603B97">
          <w:rPr>
            <w:rStyle w:val="affff7"/>
          </w:rPr>
          <w:fldChar w:fldCharType="end"/>
        </w:r>
      </w:hyperlink>
    </w:p>
    <w:p w14:paraId="24866959" w14:textId="7B394090" w:rsidR="00A5312C" w:rsidRPr="00603B97" w:rsidRDefault="00133BBE">
      <w:pPr>
        <w:pStyle w:val="10"/>
        <w:tabs>
          <w:tab w:val="right" w:leader="dot" w:pos="9344"/>
        </w:tabs>
        <w:rPr>
          <w:rStyle w:val="affff7"/>
        </w:rPr>
      </w:pPr>
      <w:hyperlink w:anchor="_Toc72415411" w:history="1">
        <w:r w:rsidR="00A5312C" w:rsidRPr="00603B97">
          <w:rPr>
            <w:rStyle w:val="affff7"/>
            <w:rFonts w:hint="eastAsia"/>
            <w:noProof/>
          </w:rPr>
          <w:t>附录A</w:t>
        </w:r>
        <w:r w:rsidR="00A5312C" w:rsidRPr="00A618D9">
          <w:rPr>
            <w:rStyle w:val="affff7"/>
            <w:noProof/>
          </w:rPr>
          <w:t xml:space="preserve"> （规范性）</w:t>
        </w:r>
        <w:r w:rsidR="006F2FC9" w:rsidRPr="006F2FC9">
          <w:rPr>
            <w:rStyle w:val="affff7"/>
            <w:rFonts w:hint="eastAsia"/>
            <w:noProof/>
          </w:rPr>
          <w:t>城市道路清扫保洁等级分类</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_Toc72415411 \h </w:instrText>
        </w:r>
        <w:r w:rsidR="00A5312C" w:rsidRPr="00603B97">
          <w:rPr>
            <w:rStyle w:val="affff7"/>
          </w:rPr>
        </w:r>
        <w:r w:rsidR="00A5312C" w:rsidRPr="00603B97">
          <w:rPr>
            <w:rStyle w:val="affff7"/>
          </w:rPr>
          <w:fldChar w:fldCharType="separate"/>
        </w:r>
        <w:r w:rsidR="00F50F94">
          <w:rPr>
            <w:rStyle w:val="affff7"/>
            <w:noProof/>
          </w:rPr>
          <w:t>11</w:t>
        </w:r>
        <w:r w:rsidR="00A5312C" w:rsidRPr="00603B97">
          <w:rPr>
            <w:rStyle w:val="affff7"/>
          </w:rPr>
          <w:fldChar w:fldCharType="end"/>
        </w:r>
      </w:hyperlink>
    </w:p>
    <w:p w14:paraId="53844CB4" w14:textId="2A958047" w:rsidR="00A5312C" w:rsidRPr="00603B97" w:rsidRDefault="00133BBE">
      <w:pPr>
        <w:pStyle w:val="10"/>
        <w:tabs>
          <w:tab w:val="right" w:leader="dot" w:pos="9344"/>
        </w:tabs>
        <w:rPr>
          <w:rStyle w:val="affff7"/>
        </w:rPr>
      </w:pPr>
      <w:hyperlink w:anchor="_Toc72415412" w:history="1">
        <w:r w:rsidR="00A5312C" w:rsidRPr="00603B97">
          <w:rPr>
            <w:rStyle w:val="affff7"/>
            <w:rFonts w:hint="eastAsia"/>
            <w:noProof/>
          </w:rPr>
          <w:t>附录B</w:t>
        </w:r>
        <w:r w:rsidR="00A5312C" w:rsidRPr="00A618D9">
          <w:rPr>
            <w:rStyle w:val="affff7"/>
            <w:noProof/>
          </w:rPr>
          <w:t xml:space="preserve"> （规范性）</w:t>
        </w:r>
        <w:r w:rsidR="006F2FC9" w:rsidRPr="006F2FC9">
          <w:rPr>
            <w:rStyle w:val="affff7"/>
            <w:rFonts w:hint="eastAsia"/>
            <w:noProof/>
          </w:rPr>
          <w:t>道路清扫保洁要求</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_Toc72415412 \h </w:instrText>
        </w:r>
        <w:r w:rsidR="00A5312C" w:rsidRPr="00603B97">
          <w:rPr>
            <w:rStyle w:val="affff7"/>
          </w:rPr>
        </w:r>
        <w:r w:rsidR="00A5312C" w:rsidRPr="00603B97">
          <w:rPr>
            <w:rStyle w:val="affff7"/>
          </w:rPr>
          <w:fldChar w:fldCharType="separate"/>
        </w:r>
        <w:r w:rsidR="00F50F94">
          <w:rPr>
            <w:rStyle w:val="affff7"/>
            <w:noProof/>
          </w:rPr>
          <w:t>12</w:t>
        </w:r>
        <w:r w:rsidR="00A5312C" w:rsidRPr="00603B97">
          <w:rPr>
            <w:rStyle w:val="affff7"/>
          </w:rPr>
          <w:fldChar w:fldCharType="end"/>
        </w:r>
      </w:hyperlink>
    </w:p>
    <w:p w14:paraId="157F7946" w14:textId="5FD99DD3" w:rsidR="00A5312C" w:rsidRPr="00603B97" w:rsidRDefault="00133BBE">
      <w:pPr>
        <w:pStyle w:val="10"/>
        <w:tabs>
          <w:tab w:val="right" w:leader="dot" w:pos="9344"/>
        </w:tabs>
        <w:rPr>
          <w:rStyle w:val="affff7"/>
        </w:rPr>
      </w:pPr>
      <w:hyperlink w:anchor="_Toc72415413" w:history="1">
        <w:r w:rsidR="00A5312C" w:rsidRPr="00603B97">
          <w:rPr>
            <w:rStyle w:val="affff7"/>
            <w:rFonts w:hint="eastAsia"/>
            <w:noProof/>
          </w:rPr>
          <w:t>附录C</w:t>
        </w:r>
        <w:r w:rsidR="00A5312C" w:rsidRPr="00A618D9">
          <w:rPr>
            <w:rStyle w:val="affff7"/>
            <w:noProof/>
          </w:rPr>
          <w:t xml:space="preserve"> （规范性）</w:t>
        </w:r>
        <w:r w:rsidR="006F2FC9" w:rsidRPr="006F2FC9">
          <w:rPr>
            <w:rStyle w:val="affff7"/>
            <w:rFonts w:hint="eastAsia"/>
            <w:noProof/>
          </w:rPr>
          <w:t>路面废弃物控制指标</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_Toc72415413 \h </w:instrText>
        </w:r>
        <w:r w:rsidR="00A5312C" w:rsidRPr="00603B97">
          <w:rPr>
            <w:rStyle w:val="affff7"/>
          </w:rPr>
        </w:r>
        <w:r w:rsidR="00A5312C" w:rsidRPr="00603B97">
          <w:rPr>
            <w:rStyle w:val="affff7"/>
          </w:rPr>
          <w:fldChar w:fldCharType="separate"/>
        </w:r>
        <w:r w:rsidR="00F50F94">
          <w:rPr>
            <w:rStyle w:val="affff7"/>
            <w:noProof/>
          </w:rPr>
          <w:t>13</w:t>
        </w:r>
        <w:r w:rsidR="00A5312C" w:rsidRPr="00603B97">
          <w:rPr>
            <w:rStyle w:val="affff7"/>
          </w:rPr>
          <w:fldChar w:fldCharType="end"/>
        </w:r>
      </w:hyperlink>
    </w:p>
    <w:p w14:paraId="565C2AC6" w14:textId="12794456" w:rsidR="00A5312C" w:rsidRDefault="00133BBE">
      <w:pPr>
        <w:pStyle w:val="10"/>
        <w:tabs>
          <w:tab w:val="right" w:leader="dot" w:pos="9344"/>
        </w:tabs>
        <w:rPr>
          <w:rFonts w:asciiTheme="minorHAnsi" w:eastAsiaTheme="minorEastAsia" w:hAnsiTheme="minorHAnsi" w:cstheme="minorBidi"/>
          <w:noProof/>
          <w:szCs w:val="22"/>
        </w:rPr>
      </w:pPr>
      <w:hyperlink w:anchor="_Toc72415414" w:history="1">
        <w:r w:rsidR="00A5312C" w:rsidRPr="00603B97">
          <w:rPr>
            <w:rStyle w:val="affff7"/>
            <w:rFonts w:hint="eastAsia"/>
            <w:noProof/>
          </w:rPr>
          <w:t>附录D</w:t>
        </w:r>
        <w:r w:rsidR="00A5312C" w:rsidRPr="00A618D9">
          <w:rPr>
            <w:rStyle w:val="affff7"/>
            <w:noProof/>
          </w:rPr>
          <w:t xml:space="preserve"> （规范性）</w:t>
        </w:r>
        <w:r w:rsidR="006F2FC9" w:rsidRPr="006F2FC9">
          <w:rPr>
            <w:rStyle w:val="affff7"/>
            <w:rFonts w:hint="eastAsia"/>
            <w:noProof/>
          </w:rPr>
          <w:t>地面废弃物控制指标</w:t>
        </w:r>
        <w:r w:rsidR="00A5312C" w:rsidRPr="00603B97">
          <w:rPr>
            <w:rStyle w:val="affff7"/>
          </w:rPr>
          <w:tab/>
        </w:r>
        <w:r w:rsidR="00A5312C" w:rsidRPr="00603B97">
          <w:rPr>
            <w:rStyle w:val="affff7"/>
          </w:rPr>
          <w:fldChar w:fldCharType="begin"/>
        </w:r>
        <w:r w:rsidR="00A5312C" w:rsidRPr="00603B97">
          <w:rPr>
            <w:rStyle w:val="affff7"/>
          </w:rPr>
          <w:instrText xml:space="preserve"> PAGEREF _Toc72415414 \h </w:instrText>
        </w:r>
        <w:r w:rsidR="00A5312C" w:rsidRPr="00603B97">
          <w:rPr>
            <w:rStyle w:val="affff7"/>
          </w:rPr>
        </w:r>
        <w:r w:rsidR="00A5312C" w:rsidRPr="00603B97">
          <w:rPr>
            <w:rStyle w:val="affff7"/>
          </w:rPr>
          <w:fldChar w:fldCharType="separate"/>
        </w:r>
        <w:r w:rsidR="00F50F94">
          <w:rPr>
            <w:rStyle w:val="affff7"/>
            <w:noProof/>
          </w:rPr>
          <w:t>14</w:t>
        </w:r>
        <w:r w:rsidR="00A5312C" w:rsidRPr="00603B97">
          <w:rPr>
            <w:rStyle w:val="affff7"/>
          </w:rPr>
          <w:fldChar w:fldCharType="end"/>
        </w:r>
      </w:hyperlink>
    </w:p>
    <w:p w14:paraId="489EA6D3" w14:textId="28E1DE8C" w:rsidR="008A3A4D" w:rsidRDefault="002A5C57">
      <w:pPr>
        <w:pStyle w:val="affffff6"/>
        <w:spacing w:after="468"/>
        <w:sectPr w:rsidR="008A3A4D">
          <w:headerReference w:type="even" r:id="rId15"/>
          <w:headerReference w:type="default" r:id="rId16"/>
          <w:footerReference w:type="even" r:id="rId17"/>
          <w:footerReference w:type="default" r:id="rId18"/>
          <w:pgSz w:w="11906" w:h="16838"/>
          <w:pgMar w:top="1871" w:right="1134" w:bottom="1134" w:left="1134" w:header="1418" w:footer="1134" w:gutter="284"/>
          <w:pgNumType w:fmt="upperRoman" w:start="1"/>
          <w:cols w:space="425"/>
          <w:formProt w:val="0"/>
          <w:docGrid w:type="lines" w:linePitch="312"/>
        </w:sectPr>
      </w:pPr>
      <w:r>
        <w:fldChar w:fldCharType="end"/>
      </w:r>
    </w:p>
    <w:p w14:paraId="0972D0E9" w14:textId="77777777" w:rsidR="008A3A4D" w:rsidRDefault="002A5C57">
      <w:pPr>
        <w:pStyle w:val="a6"/>
        <w:spacing w:after="468"/>
      </w:pPr>
      <w:bookmarkStart w:id="8" w:name="_Toc72415384"/>
      <w:bookmarkStart w:id="9" w:name="BookMark2"/>
      <w:bookmarkEnd w:id="4"/>
      <w:r>
        <w:rPr>
          <w:spacing w:val="320"/>
        </w:rPr>
        <w:lastRenderedPageBreak/>
        <w:t>前</w:t>
      </w:r>
      <w:r>
        <w:t>言</w:t>
      </w:r>
      <w:bookmarkEnd w:id="5"/>
      <w:bookmarkEnd w:id="6"/>
      <w:bookmarkEnd w:id="7"/>
      <w:bookmarkEnd w:id="8"/>
    </w:p>
    <w:p w14:paraId="14C52F79" w14:textId="77777777" w:rsidR="008A3A4D" w:rsidRDefault="002A5C57">
      <w:pPr>
        <w:pStyle w:val="afffff1"/>
        <w:ind w:firstLine="420"/>
      </w:pPr>
      <w:r>
        <w:rPr>
          <w:rFonts w:hint="eastAsia"/>
        </w:rPr>
        <w:t>本文件按照GB/T 1.1—2020《标准化工作导则  第1部分：标准化文件的结构和起草规则》的规定起草。</w:t>
      </w:r>
    </w:p>
    <w:p w14:paraId="6BBAEA9A" w14:textId="77777777" w:rsidR="008A3A4D" w:rsidRDefault="002A5C57">
      <w:pPr>
        <w:pStyle w:val="afffff1"/>
        <w:ind w:firstLine="420"/>
      </w:pPr>
      <w:r>
        <w:rPr>
          <w:rFonts w:hint="eastAsia"/>
        </w:rPr>
        <w:t>请注意本文件的某些内容可能涉及专利。本文件的发布机构不承担识别专利的责任。</w:t>
      </w:r>
    </w:p>
    <w:p w14:paraId="7CC7183E" w14:textId="77777777" w:rsidR="008A3A4D" w:rsidRDefault="002A5C57">
      <w:pPr>
        <w:pStyle w:val="afffff1"/>
        <w:ind w:firstLine="420"/>
      </w:pPr>
      <w:r>
        <w:rPr>
          <w:rFonts w:hint="eastAsia"/>
        </w:rPr>
        <w:t>本文件由合肥市城市管理局提出并归口。</w:t>
      </w:r>
    </w:p>
    <w:p w14:paraId="7CF9FDED" w14:textId="77777777" w:rsidR="008A3A4D" w:rsidRDefault="002A5C57">
      <w:pPr>
        <w:spacing w:line="240" w:lineRule="auto"/>
        <w:ind w:firstLineChars="200" w:firstLine="420"/>
        <w:rPr>
          <w:rFonts w:ascii="宋体" w:hAnsi="Times New Roman"/>
          <w:kern w:val="0"/>
          <w:szCs w:val="20"/>
        </w:rPr>
      </w:pPr>
      <w:r>
        <w:rPr>
          <w:rFonts w:ascii="宋体" w:hAnsi="Times New Roman" w:hint="eastAsia"/>
          <w:kern w:val="0"/>
          <w:szCs w:val="20"/>
        </w:rPr>
        <w:t>本文件起草单位：合肥市城市管理局、合肥高</w:t>
      </w:r>
      <w:proofErr w:type="gramStart"/>
      <w:r>
        <w:rPr>
          <w:rFonts w:ascii="宋体" w:hAnsi="Times New Roman" w:hint="eastAsia"/>
          <w:kern w:val="0"/>
          <w:szCs w:val="20"/>
        </w:rPr>
        <w:t>新区绿迹环保</w:t>
      </w:r>
      <w:proofErr w:type="gramEnd"/>
      <w:r>
        <w:rPr>
          <w:rFonts w:ascii="宋体" w:hAnsi="Times New Roman" w:hint="eastAsia"/>
          <w:kern w:val="0"/>
          <w:szCs w:val="20"/>
        </w:rPr>
        <w:t>垃圾分类发展中心、中国科学技术大学、安徽现代职业安全卫生与环境科学研究所、安徽农业大学、中节能（合肥）可再生能源有限公司、合肥学院、合肥合大环境工程研究院有限公司。</w:t>
      </w:r>
    </w:p>
    <w:p w14:paraId="1D8F7399" w14:textId="45A8DEC9" w:rsidR="008A3A4D" w:rsidRDefault="002A5C57">
      <w:pPr>
        <w:spacing w:line="240" w:lineRule="auto"/>
        <w:ind w:leftChars="50" w:left="105" w:firstLineChars="150" w:firstLine="315"/>
        <w:rPr>
          <w:rFonts w:ascii="宋体" w:hAnsi="Times New Roman"/>
          <w:kern w:val="0"/>
          <w:szCs w:val="20"/>
        </w:rPr>
      </w:pPr>
      <w:r>
        <w:rPr>
          <w:rFonts w:ascii="宋体" w:hAnsi="Times New Roman" w:hint="eastAsia"/>
          <w:kern w:val="0"/>
          <w:szCs w:val="20"/>
        </w:rPr>
        <w:t>本文件主要起草人：</w:t>
      </w:r>
      <w:proofErr w:type="gramStart"/>
      <w:r>
        <w:rPr>
          <w:rFonts w:ascii="宋体" w:hAnsi="Times New Roman" w:hint="eastAsia"/>
          <w:kern w:val="0"/>
          <w:szCs w:val="20"/>
        </w:rPr>
        <w:t>夏泽义</w:t>
      </w:r>
      <w:proofErr w:type="gramEnd"/>
      <w:r>
        <w:rPr>
          <w:rFonts w:ascii="宋体" w:hAnsi="Times New Roman" w:hint="eastAsia"/>
          <w:kern w:val="0"/>
          <w:szCs w:val="20"/>
        </w:rPr>
        <w:t>、范士俊、刘桂建、方四新、汤婕、王斌 、金杰、卫新来、朱海亮、夏青、孙成、</w:t>
      </w:r>
      <w:r w:rsidR="00D22B54">
        <w:rPr>
          <w:rFonts w:ascii="宋体" w:hAnsi="Times New Roman" w:hint="eastAsia"/>
          <w:kern w:val="0"/>
          <w:szCs w:val="20"/>
        </w:rPr>
        <w:t>范盛楠</w:t>
      </w:r>
      <w:r>
        <w:rPr>
          <w:rFonts w:ascii="宋体" w:hAnsi="Times New Roman" w:hint="eastAsia"/>
          <w:kern w:val="0"/>
          <w:szCs w:val="20"/>
        </w:rPr>
        <w:t>。</w:t>
      </w:r>
    </w:p>
    <w:p w14:paraId="2BB3D605" w14:textId="77777777" w:rsidR="008A3A4D" w:rsidRDefault="008A3A4D">
      <w:pPr>
        <w:pStyle w:val="afffff1"/>
        <w:ind w:firstLine="420"/>
      </w:pPr>
    </w:p>
    <w:p w14:paraId="2D264107" w14:textId="77777777" w:rsidR="008A3A4D" w:rsidRDefault="008A3A4D">
      <w:pPr>
        <w:pStyle w:val="afffff1"/>
        <w:ind w:firstLine="420"/>
        <w:sectPr w:rsidR="008A3A4D" w:rsidSect="00133BBE">
          <w:headerReference w:type="even" r:id="rId19"/>
          <w:headerReference w:type="default" r:id="rId20"/>
          <w:footerReference w:type="even" r:id="rId21"/>
          <w:footerReference w:type="default" r:id="rId22"/>
          <w:pgSz w:w="11906" w:h="16838"/>
          <w:pgMar w:top="1871" w:right="1134" w:bottom="1134" w:left="1134" w:header="1418" w:footer="1134" w:gutter="284"/>
          <w:pgNumType w:fmt="upperRoman"/>
          <w:cols w:space="425"/>
          <w:formProt w:val="0"/>
          <w:docGrid w:type="lines" w:linePitch="312"/>
        </w:sectPr>
      </w:pPr>
    </w:p>
    <w:p w14:paraId="2F9980C3" w14:textId="77777777" w:rsidR="008A3A4D" w:rsidRDefault="008A3A4D">
      <w:pPr>
        <w:spacing w:line="20" w:lineRule="exact"/>
        <w:jc w:val="center"/>
        <w:rPr>
          <w:rFonts w:ascii="黑体" w:eastAsia="黑体" w:hAnsi="黑体"/>
          <w:sz w:val="32"/>
          <w:szCs w:val="32"/>
        </w:rPr>
      </w:pPr>
      <w:bookmarkStart w:id="10" w:name="BookMark4"/>
      <w:bookmarkEnd w:id="9"/>
    </w:p>
    <w:p w14:paraId="2EED7CCD" w14:textId="77777777" w:rsidR="008A3A4D" w:rsidRDefault="008A3A4D">
      <w:pPr>
        <w:spacing w:line="20" w:lineRule="exact"/>
        <w:jc w:val="center"/>
        <w:rPr>
          <w:rFonts w:ascii="黑体" w:eastAsia="黑体" w:hAnsi="黑体"/>
          <w:sz w:val="32"/>
          <w:szCs w:val="32"/>
        </w:rPr>
      </w:pPr>
    </w:p>
    <w:bookmarkStart w:id="11" w:name="NEW_STAND_NAME" w:displacedByCustomXml="next"/>
    <w:sdt>
      <w:sdtPr>
        <w:tag w:val="NEW_STAND_NAME"/>
        <w:id w:val="595910757"/>
        <w:lock w:val="sdtLocked"/>
        <w:placeholder>
          <w:docPart w:val="4F3C0F15103D44DF98FFD28366BDB25B"/>
        </w:placeholder>
      </w:sdtPr>
      <w:sdtEndPr/>
      <w:sdtContent>
        <w:p w14:paraId="67D994A5" w14:textId="77777777" w:rsidR="008A3A4D" w:rsidRDefault="002A5C57">
          <w:pPr>
            <w:pStyle w:val="afffffffff4"/>
            <w:spacing w:beforeLines="100" w:before="312" w:afterLines="220" w:after="686"/>
          </w:pPr>
          <w:r>
            <w:rPr>
              <w:rFonts w:hint="eastAsia"/>
            </w:rPr>
            <w:t>城市环境卫生作业规范</w:t>
          </w:r>
        </w:p>
      </w:sdtContent>
    </w:sdt>
    <w:p w14:paraId="2128656B" w14:textId="77777777" w:rsidR="008A3A4D" w:rsidRDefault="002A5C57">
      <w:pPr>
        <w:pStyle w:val="affc"/>
        <w:spacing w:before="312" w:after="312"/>
      </w:pPr>
      <w:bookmarkStart w:id="12" w:name="_Toc24884218"/>
      <w:bookmarkStart w:id="13" w:name="_Toc58922589"/>
      <w:bookmarkStart w:id="14" w:name="_Toc59005915"/>
      <w:bookmarkStart w:id="15" w:name="_Toc26986771"/>
      <w:bookmarkStart w:id="16" w:name="_Toc26648465"/>
      <w:bookmarkStart w:id="17" w:name="_Toc58921457"/>
      <w:bookmarkStart w:id="18" w:name="_Toc17233325"/>
      <w:bookmarkStart w:id="19" w:name="_Toc24884211"/>
      <w:bookmarkStart w:id="20" w:name="_Toc17233333"/>
      <w:bookmarkStart w:id="21" w:name="_Toc26718930"/>
      <w:bookmarkStart w:id="22" w:name="_Toc26986530"/>
      <w:bookmarkStart w:id="23" w:name="_Toc72415385"/>
      <w:bookmarkEnd w:id="11"/>
      <w:r>
        <w:rPr>
          <w:rFonts w:hint="eastAsia"/>
        </w:rPr>
        <w:t>范围</w:t>
      </w:r>
      <w:bookmarkEnd w:id="12"/>
      <w:bookmarkEnd w:id="13"/>
      <w:bookmarkEnd w:id="14"/>
      <w:bookmarkEnd w:id="15"/>
      <w:bookmarkEnd w:id="16"/>
      <w:bookmarkEnd w:id="17"/>
      <w:bookmarkEnd w:id="18"/>
      <w:bookmarkEnd w:id="19"/>
      <w:bookmarkEnd w:id="20"/>
      <w:bookmarkEnd w:id="21"/>
      <w:bookmarkEnd w:id="22"/>
      <w:bookmarkEnd w:id="23"/>
    </w:p>
    <w:p w14:paraId="25C78DCB" w14:textId="77777777" w:rsidR="008A3A4D" w:rsidRDefault="002A5C57">
      <w:pPr>
        <w:pStyle w:val="afffff1"/>
        <w:ind w:firstLine="420"/>
      </w:pPr>
      <w:bookmarkStart w:id="24" w:name="_Toc26648466"/>
      <w:bookmarkStart w:id="25" w:name="_Toc24884219"/>
      <w:bookmarkStart w:id="26" w:name="_Toc17233334"/>
      <w:bookmarkStart w:id="27" w:name="_Toc24884212"/>
      <w:bookmarkStart w:id="28" w:name="_Toc17233326"/>
      <w:r>
        <w:rPr>
          <w:rFonts w:hint="eastAsia"/>
        </w:rPr>
        <w:t>本文件确立了城市环境卫生作业的基本要求，并规定了清扫与保洁和垃圾收集、运输、处理作业规范等要求。</w:t>
      </w:r>
    </w:p>
    <w:p w14:paraId="73976901" w14:textId="77777777" w:rsidR="008A3A4D" w:rsidRDefault="002A5C57">
      <w:pPr>
        <w:pStyle w:val="afffff1"/>
        <w:ind w:firstLine="420"/>
      </w:pPr>
      <w:r>
        <w:rPr>
          <w:rFonts w:hint="eastAsia"/>
        </w:rPr>
        <w:t>本文件适用于城市的环境卫生作业。其他地区的环境卫生作业可参照执行。</w:t>
      </w:r>
    </w:p>
    <w:p w14:paraId="12A4376A" w14:textId="77777777" w:rsidR="008A3A4D" w:rsidRDefault="002A5C57">
      <w:pPr>
        <w:pStyle w:val="affc"/>
        <w:spacing w:before="312" w:after="312"/>
      </w:pPr>
      <w:bookmarkStart w:id="29" w:name="_Toc59005916"/>
      <w:bookmarkStart w:id="30" w:name="_Toc26986772"/>
      <w:bookmarkStart w:id="31" w:name="_Toc58922590"/>
      <w:bookmarkStart w:id="32" w:name="_Toc58921458"/>
      <w:bookmarkStart w:id="33" w:name="_Toc26986531"/>
      <w:bookmarkStart w:id="34" w:name="_Toc26718931"/>
      <w:bookmarkStart w:id="35" w:name="_Toc72415386"/>
      <w:r>
        <w:rPr>
          <w:rFonts w:hint="eastAsia"/>
        </w:rPr>
        <w:t>规范性引用文件</w:t>
      </w:r>
      <w:bookmarkEnd w:id="24"/>
      <w:bookmarkEnd w:id="25"/>
      <w:bookmarkEnd w:id="26"/>
      <w:bookmarkEnd w:id="27"/>
      <w:bookmarkEnd w:id="28"/>
      <w:bookmarkEnd w:id="29"/>
      <w:bookmarkEnd w:id="30"/>
      <w:bookmarkEnd w:id="31"/>
      <w:bookmarkEnd w:id="32"/>
      <w:bookmarkEnd w:id="33"/>
      <w:bookmarkEnd w:id="34"/>
      <w:bookmarkEnd w:id="35"/>
    </w:p>
    <w:sdt>
      <w:sdtPr>
        <w:rPr>
          <w:rFonts w:hint="eastAsia"/>
        </w:rPr>
        <w:id w:val="715848253"/>
        <w:placeholder>
          <w:docPart w:val="2C4AB199CF6F4B6399EEA3BB574FE96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0EE8E49" w14:textId="77777777" w:rsidR="008A3A4D" w:rsidRDefault="002A5C57">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AD569E1" w14:textId="77777777" w:rsidR="008A3A4D" w:rsidRDefault="002A5C57">
      <w:pPr>
        <w:pStyle w:val="afffff1"/>
        <w:ind w:firstLine="420"/>
        <w:rPr>
          <w:color w:val="000000" w:themeColor="text1"/>
        </w:rPr>
      </w:pPr>
      <w:r>
        <w:rPr>
          <w:rFonts w:hint="eastAsia"/>
        </w:rPr>
        <w:t>G</w:t>
      </w:r>
      <w:r>
        <w:rPr>
          <w:rFonts w:hint="eastAsia"/>
          <w:color w:val="000000" w:themeColor="text1"/>
        </w:rPr>
        <w:t>B 7959 粪便无害</w:t>
      </w:r>
      <w:proofErr w:type="gramStart"/>
      <w:r>
        <w:rPr>
          <w:rFonts w:hint="eastAsia"/>
          <w:color w:val="000000" w:themeColor="text1"/>
        </w:rPr>
        <w:t>化卫生</w:t>
      </w:r>
      <w:proofErr w:type="gramEnd"/>
      <w:r>
        <w:rPr>
          <w:rFonts w:hint="eastAsia"/>
          <w:color w:val="000000" w:themeColor="text1"/>
        </w:rPr>
        <w:t>要求</w:t>
      </w:r>
    </w:p>
    <w:p w14:paraId="084B8AAC" w14:textId="77777777" w:rsidR="008A3A4D" w:rsidRDefault="002A5C57">
      <w:pPr>
        <w:pStyle w:val="afffff1"/>
        <w:ind w:firstLine="420"/>
        <w:rPr>
          <w:color w:val="000000" w:themeColor="text1"/>
        </w:rPr>
      </w:pPr>
      <w:r>
        <w:rPr>
          <w:rFonts w:hint="eastAsia"/>
          <w:color w:val="000000" w:themeColor="text1"/>
        </w:rPr>
        <w:t>GB 16889 生活垃圾填埋场污染物控制标准</w:t>
      </w:r>
    </w:p>
    <w:p w14:paraId="5513A939" w14:textId="77777777" w:rsidR="008A3A4D" w:rsidRDefault="002A5C57">
      <w:pPr>
        <w:pStyle w:val="afffff1"/>
        <w:ind w:firstLine="420"/>
        <w:rPr>
          <w:color w:val="000000" w:themeColor="text1"/>
        </w:rPr>
      </w:pPr>
      <w:r>
        <w:rPr>
          <w:rFonts w:hint="eastAsia"/>
          <w:color w:val="000000" w:themeColor="text1"/>
        </w:rPr>
        <w:t>GB 18485 生活垃圾焚烧污染控制标准</w:t>
      </w:r>
    </w:p>
    <w:p w14:paraId="6E4FC725" w14:textId="77777777" w:rsidR="008A3A4D" w:rsidRDefault="002A5C57">
      <w:pPr>
        <w:pStyle w:val="afffff1"/>
        <w:ind w:firstLine="420"/>
        <w:rPr>
          <w:color w:val="000000" w:themeColor="text1"/>
          <w:szCs w:val="22"/>
        </w:rPr>
      </w:pPr>
      <w:r>
        <w:rPr>
          <w:rFonts w:hint="eastAsia"/>
          <w:color w:val="000000" w:themeColor="text1"/>
          <w:szCs w:val="22"/>
        </w:rPr>
        <w:t>GB/T 18772 生活垃圾卫生填埋场环境监测技术要求</w:t>
      </w:r>
    </w:p>
    <w:p w14:paraId="0597D5AC" w14:textId="77777777" w:rsidR="008A3A4D" w:rsidRDefault="002A5C57">
      <w:pPr>
        <w:pStyle w:val="afffff1"/>
        <w:ind w:firstLine="420"/>
        <w:rPr>
          <w:color w:val="000000" w:themeColor="text1"/>
        </w:rPr>
      </w:pPr>
      <w:r>
        <w:rPr>
          <w:rFonts w:hint="eastAsia"/>
          <w:color w:val="000000" w:themeColor="text1"/>
        </w:rPr>
        <w:t>CJJ 14 城市公共厕所设计标准</w:t>
      </w:r>
    </w:p>
    <w:p w14:paraId="2CECEB72" w14:textId="77777777" w:rsidR="008A3A4D" w:rsidRDefault="002A5C57">
      <w:pPr>
        <w:pStyle w:val="afffff1"/>
        <w:ind w:firstLine="420"/>
        <w:rPr>
          <w:color w:val="000000" w:themeColor="text1"/>
        </w:rPr>
      </w:pPr>
      <w:r>
        <w:rPr>
          <w:rFonts w:hint="eastAsia"/>
          <w:color w:val="000000" w:themeColor="text1"/>
        </w:rPr>
        <w:t>CJJ 17 生活垃圾卫生填埋技术规范</w:t>
      </w:r>
    </w:p>
    <w:p w14:paraId="18114497" w14:textId="77777777" w:rsidR="008A3A4D" w:rsidRDefault="002A5C57">
      <w:pPr>
        <w:pStyle w:val="afffff1"/>
        <w:ind w:firstLine="420"/>
        <w:rPr>
          <w:color w:val="000000" w:themeColor="text1"/>
        </w:rPr>
      </w:pPr>
      <w:r>
        <w:rPr>
          <w:rFonts w:hint="eastAsia"/>
          <w:color w:val="000000" w:themeColor="text1"/>
        </w:rPr>
        <w:t>CJJ 27 环境卫生设施设置标准</w:t>
      </w:r>
    </w:p>
    <w:p w14:paraId="698115F7" w14:textId="77777777" w:rsidR="008A3A4D" w:rsidRDefault="002A5C57">
      <w:pPr>
        <w:pStyle w:val="afffff1"/>
        <w:ind w:firstLine="420"/>
        <w:rPr>
          <w:color w:val="000000" w:themeColor="text1"/>
        </w:rPr>
      </w:pPr>
      <w:r>
        <w:rPr>
          <w:rFonts w:hint="eastAsia"/>
          <w:color w:val="000000" w:themeColor="text1"/>
        </w:rPr>
        <w:t>CJJ 90 生活垃圾焚烧处理工程技术规范</w:t>
      </w:r>
    </w:p>
    <w:p w14:paraId="18349F04" w14:textId="77777777" w:rsidR="008A3A4D" w:rsidRDefault="002A5C57">
      <w:pPr>
        <w:pStyle w:val="afffff1"/>
        <w:ind w:firstLine="420"/>
        <w:rPr>
          <w:color w:val="000000" w:themeColor="text1"/>
        </w:rPr>
      </w:pPr>
      <w:r>
        <w:rPr>
          <w:rFonts w:hint="eastAsia"/>
          <w:color w:val="000000" w:themeColor="text1"/>
        </w:rPr>
        <w:t>CJJ 93 城市生活垃圾卫生填埋场运行维护技术规程</w:t>
      </w:r>
    </w:p>
    <w:p w14:paraId="35C520B7" w14:textId="77777777" w:rsidR="008A3A4D" w:rsidRDefault="002A5C57">
      <w:pPr>
        <w:pStyle w:val="afffff1"/>
        <w:ind w:firstLine="420"/>
        <w:rPr>
          <w:color w:val="000000" w:themeColor="text1"/>
        </w:rPr>
      </w:pPr>
      <w:r>
        <w:rPr>
          <w:rFonts w:hint="eastAsia"/>
          <w:color w:val="000000" w:themeColor="text1"/>
        </w:rPr>
        <w:t>CJJ/T 107 生活垃圾填埋场无害</w:t>
      </w:r>
      <w:proofErr w:type="gramStart"/>
      <w:r>
        <w:rPr>
          <w:rFonts w:hint="eastAsia"/>
          <w:color w:val="000000" w:themeColor="text1"/>
        </w:rPr>
        <w:t>化评价</w:t>
      </w:r>
      <w:proofErr w:type="gramEnd"/>
      <w:r>
        <w:rPr>
          <w:rFonts w:hint="eastAsia"/>
          <w:color w:val="000000" w:themeColor="text1"/>
        </w:rPr>
        <w:t>标准</w:t>
      </w:r>
    </w:p>
    <w:p w14:paraId="6684D229" w14:textId="77777777" w:rsidR="008A3A4D" w:rsidRDefault="002A5C57">
      <w:pPr>
        <w:pStyle w:val="afffff1"/>
        <w:ind w:firstLine="420"/>
        <w:rPr>
          <w:color w:val="000000" w:themeColor="text1"/>
        </w:rPr>
      </w:pPr>
      <w:r>
        <w:rPr>
          <w:rFonts w:hint="eastAsia"/>
          <w:color w:val="000000" w:themeColor="text1"/>
        </w:rPr>
        <w:t>CJJ 109 生活垃圾转运站运行维护技术规程</w:t>
      </w:r>
    </w:p>
    <w:p w14:paraId="107F6C41" w14:textId="77777777" w:rsidR="008A3A4D" w:rsidRDefault="002A5C57">
      <w:pPr>
        <w:pStyle w:val="afffff1"/>
        <w:ind w:firstLine="420"/>
        <w:rPr>
          <w:color w:val="000000" w:themeColor="text1"/>
        </w:rPr>
      </w:pPr>
      <w:r>
        <w:rPr>
          <w:rFonts w:hint="eastAsia"/>
          <w:color w:val="000000" w:themeColor="text1"/>
        </w:rPr>
        <w:t>CJJ 112 生活垃圾卫生填埋场封场技术规程</w:t>
      </w:r>
    </w:p>
    <w:p w14:paraId="0368A8AC" w14:textId="77777777" w:rsidR="008A3A4D" w:rsidRDefault="002A5C57">
      <w:pPr>
        <w:pStyle w:val="afffff1"/>
        <w:ind w:firstLine="420"/>
        <w:rPr>
          <w:color w:val="000000" w:themeColor="text1"/>
        </w:rPr>
      </w:pPr>
      <w:r>
        <w:rPr>
          <w:rFonts w:hint="eastAsia"/>
          <w:color w:val="000000" w:themeColor="text1"/>
        </w:rPr>
        <w:t>CJJ 128 生活垃圾焚烧厂运行维护与安全技术规程</w:t>
      </w:r>
    </w:p>
    <w:p w14:paraId="31748BB1" w14:textId="77777777" w:rsidR="008A3A4D" w:rsidRDefault="002A5C57">
      <w:pPr>
        <w:pStyle w:val="affc"/>
        <w:spacing w:before="312" w:after="312"/>
      </w:pPr>
      <w:bookmarkStart w:id="36" w:name="_Toc58922591"/>
      <w:bookmarkStart w:id="37" w:name="_Toc58921459"/>
      <w:bookmarkStart w:id="38" w:name="_Toc59005917"/>
      <w:bookmarkStart w:id="39" w:name="_Toc72415387"/>
      <w:r>
        <w:rPr>
          <w:rFonts w:hint="eastAsia"/>
          <w:szCs w:val="21"/>
        </w:rPr>
        <w:t>术语和定义</w:t>
      </w:r>
      <w:bookmarkEnd w:id="36"/>
      <w:bookmarkEnd w:id="37"/>
      <w:bookmarkEnd w:id="38"/>
      <w:bookmarkEnd w:id="39"/>
    </w:p>
    <w:bookmarkStart w:id="40" w:name="_Toc26986532" w:displacedByCustomXml="next"/>
    <w:bookmarkEnd w:id="40" w:displacedByCustomXml="next"/>
    <w:sdt>
      <w:sdtPr>
        <w:id w:val="-1909835108"/>
        <w:placeholder>
          <w:docPart w:val="9AEDA97D5F9F48D480DB714FB9DC95B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F1FC045" w14:textId="77777777" w:rsidR="008A3A4D" w:rsidRDefault="002A5C57">
          <w:pPr>
            <w:pStyle w:val="afffff1"/>
            <w:ind w:firstLine="420"/>
          </w:pPr>
          <w:r>
            <w:rPr>
              <w:rFonts w:hint="eastAsia"/>
            </w:rPr>
            <w:t>下列术语和定义适用于本文件。</w:t>
          </w:r>
        </w:p>
      </w:sdtContent>
    </w:sdt>
    <w:p w14:paraId="601FEF08" w14:textId="77777777" w:rsidR="008A3A4D" w:rsidRDefault="002A5C57" w:rsidP="000A3410">
      <w:pPr>
        <w:pStyle w:val="afffffffffff0"/>
        <w:ind w:left="420" w:hangingChars="200" w:hanging="420"/>
        <w:rPr>
          <w:rFonts w:ascii="黑体" w:eastAsia="黑体" w:hAnsi="黑体"/>
        </w:rPr>
      </w:pPr>
      <w:bookmarkStart w:id="41" w:name="_bookmark8"/>
      <w:bookmarkStart w:id="42" w:name="_Toc23809"/>
      <w:bookmarkStart w:id="43" w:name="_GoBack"/>
      <w:bookmarkEnd w:id="41"/>
      <w:r>
        <w:rPr>
          <w:rFonts w:ascii="黑体" w:eastAsia="黑体" w:hAnsi="黑体"/>
        </w:rPr>
        <w:br/>
      </w:r>
      <w:proofErr w:type="gramStart"/>
      <w:r>
        <w:rPr>
          <w:rFonts w:ascii="黑体" w:eastAsia="黑体" w:hAnsi="黑体" w:hint="eastAsia"/>
        </w:rPr>
        <w:t>普扫</w:t>
      </w:r>
      <w:proofErr w:type="gramEnd"/>
      <w:r>
        <w:rPr>
          <w:rFonts w:ascii="黑体" w:eastAsia="黑体" w:hAnsi="黑体" w:hint="eastAsia"/>
        </w:rPr>
        <w:t xml:space="preserve"> sweeping</w:t>
      </w:r>
    </w:p>
    <w:p w14:paraId="4421E930" w14:textId="77777777" w:rsidR="008A3A4D" w:rsidRDefault="002A5C57" w:rsidP="000A3410">
      <w:pPr>
        <w:pStyle w:val="afffff1"/>
        <w:ind w:firstLine="420"/>
        <w:rPr>
          <w:rFonts w:ascii="黑体" w:eastAsia="黑体" w:hAnsi="黑体"/>
        </w:rPr>
      </w:pPr>
      <w:r>
        <w:rPr>
          <w:rFonts w:hint="eastAsia"/>
        </w:rPr>
        <w:t>人工或机械对机动车道、非机动车道、人行道等城市道路和公共场所进行的全面清扫。</w:t>
      </w:r>
      <w:bookmarkEnd w:id="42"/>
    </w:p>
    <w:p w14:paraId="63FBA3C3" w14:textId="77777777" w:rsidR="008A3A4D" w:rsidRDefault="008A3A4D" w:rsidP="000A3410">
      <w:pPr>
        <w:pStyle w:val="afffffffffff0"/>
        <w:ind w:left="420" w:hangingChars="200" w:hanging="420"/>
        <w:rPr>
          <w:rFonts w:ascii="黑体" w:eastAsia="黑体" w:hAnsi="黑体"/>
        </w:rPr>
      </w:pPr>
      <w:bookmarkStart w:id="44" w:name="_bookmark9"/>
      <w:bookmarkEnd w:id="44"/>
    </w:p>
    <w:p w14:paraId="47C65B10" w14:textId="77777777" w:rsidR="008A3A4D" w:rsidRDefault="002A5C57" w:rsidP="000A3410">
      <w:pPr>
        <w:pStyle w:val="afffffffffff0"/>
        <w:numPr>
          <w:ilvl w:val="0"/>
          <w:numId w:val="0"/>
        </w:numPr>
        <w:ind w:leftChars="200" w:left="420"/>
        <w:rPr>
          <w:rFonts w:ascii="黑体" w:eastAsia="黑体" w:hAnsi="黑体"/>
          <w:shd w:val="clear" w:color="auto" w:fill="FFFFFF"/>
        </w:rPr>
      </w:pPr>
      <w:r>
        <w:rPr>
          <w:rFonts w:ascii="黑体" w:eastAsia="黑体" w:hAnsi="黑体" w:hint="eastAsia"/>
          <w:shd w:val="clear" w:color="auto" w:fill="FFFFFF"/>
        </w:rPr>
        <w:t>保湿  moisture</w:t>
      </w:r>
    </w:p>
    <w:p w14:paraId="1FA04BE2" w14:textId="625BC658" w:rsidR="008A3A4D" w:rsidRDefault="002A5C57" w:rsidP="000A3410">
      <w:pPr>
        <w:pStyle w:val="afffff1"/>
        <w:ind w:firstLine="420"/>
        <w:rPr>
          <w:rFonts w:ascii="黑体" w:eastAsia="黑体" w:hAnsi="黑体"/>
        </w:rPr>
      </w:pPr>
      <w:r>
        <w:rPr>
          <w:rFonts w:hint="eastAsia"/>
        </w:rPr>
        <w:t>通过喷洒水或</w:t>
      </w:r>
      <w:proofErr w:type="gramStart"/>
      <w:r>
        <w:rPr>
          <w:rFonts w:hint="eastAsia"/>
        </w:rPr>
        <w:t>抑尘剂</w:t>
      </w:r>
      <w:proofErr w:type="gramEnd"/>
      <w:r>
        <w:rPr>
          <w:rFonts w:hint="eastAsia"/>
        </w:rPr>
        <w:t>等方式保持空气湿度和粉尘含水量</w:t>
      </w:r>
      <w:r w:rsidR="00502DBE">
        <w:rPr>
          <w:rFonts w:hint="eastAsia"/>
        </w:rPr>
        <w:t>的活动</w:t>
      </w:r>
      <w:r>
        <w:rPr>
          <w:rFonts w:hint="eastAsia"/>
        </w:rPr>
        <w:t>。</w:t>
      </w:r>
      <w:bookmarkStart w:id="45" w:name="_Toc5816"/>
      <w:bookmarkStart w:id="46" w:name="_Toc59005919"/>
      <w:bookmarkStart w:id="47" w:name="_Toc31471"/>
      <w:bookmarkStart w:id="48" w:name="_Toc10992"/>
      <w:bookmarkStart w:id="49" w:name="_Toc17768"/>
      <w:bookmarkStart w:id="50" w:name="_Toc15369"/>
      <w:bookmarkStart w:id="51" w:name="_Toc58921461"/>
      <w:bookmarkStart w:id="52" w:name="_Toc58922593"/>
      <w:bookmarkStart w:id="53" w:name="_Toc25876"/>
    </w:p>
    <w:p w14:paraId="638BD31F" w14:textId="77777777" w:rsidR="008A3A4D" w:rsidRDefault="008A3A4D" w:rsidP="000A3410">
      <w:pPr>
        <w:pStyle w:val="afffffffffff0"/>
        <w:ind w:left="420" w:hangingChars="200" w:hanging="420"/>
        <w:rPr>
          <w:rFonts w:ascii="黑体" w:eastAsia="黑体" w:hAnsi="黑体"/>
        </w:rPr>
      </w:pPr>
      <w:bookmarkStart w:id="54" w:name="_Toc58922599"/>
      <w:bookmarkStart w:id="55" w:name="_Toc58921467"/>
      <w:bookmarkStart w:id="56" w:name="_Toc59005925"/>
    </w:p>
    <w:p w14:paraId="062F4B0B" w14:textId="77777777" w:rsidR="008A3A4D" w:rsidRDefault="002A5C57" w:rsidP="000A3410">
      <w:pPr>
        <w:pStyle w:val="afffffffffff0"/>
        <w:numPr>
          <w:ilvl w:val="0"/>
          <w:numId w:val="0"/>
        </w:numPr>
        <w:ind w:left="420"/>
        <w:rPr>
          <w:rFonts w:ascii="黑体" w:eastAsia="黑体" w:hAnsi="黑体"/>
        </w:rPr>
      </w:pPr>
      <w:r>
        <w:rPr>
          <w:rFonts w:ascii="黑体" w:eastAsia="黑体" w:hAnsi="黑体" w:hint="eastAsia"/>
        </w:rPr>
        <w:t>垃圾收集点</w:t>
      </w:r>
      <w:bookmarkEnd w:id="54"/>
      <w:bookmarkEnd w:id="55"/>
      <w:bookmarkEnd w:id="56"/>
      <w:r>
        <w:rPr>
          <w:rFonts w:ascii="黑体" w:eastAsia="黑体" w:hAnsi="黑体"/>
        </w:rPr>
        <w:t>waste-collection point</w:t>
      </w:r>
    </w:p>
    <w:p w14:paraId="4CFA9562" w14:textId="7EF4C2CF" w:rsidR="008A3A4D" w:rsidRDefault="002A5C57" w:rsidP="000A3410">
      <w:pPr>
        <w:pStyle w:val="afffff1"/>
        <w:ind w:firstLine="420"/>
      </w:pPr>
      <w:r>
        <w:rPr>
          <w:rFonts w:hint="eastAsia"/>
        </w:rPr>
        <w:t>在较小的收集范围内，将分散的垃圾集中后由密闭运输工具清运出去的小型垃圾收集设施。</w:t>
      </w:r>
      <w:bookmarkEnd w:id="45"/>
      <w:bookmarkEnd w:id="46"/>
      <w:bookmarkEnd w:id="47"/>
      <w:bookmarkEnd w:id="48"/>
      <w:bookmarkEnd w:id="49"/>
      <w:bookmarkEnd w:id="50"/>
      <w:bookmarkEnd w:id="51"/>
      <w:bookmarkEnd w:id="52"/>
      <w:bookmarkEnd w:id="53"/>
    </w:p>
    <w:p w14:paraId="4441BE12" w14:textId="77777777" w:rsidR="008A3A4D" w:rsidRDefault="002A5C57">
      <w:pPr>
        <w:pStyle w:val="affc"/>
        <w:spacing w:before="312" w:after="312"/>
      </w:pPr>
      <w:bookmarkStart w:id="57" w:name="_Toc58922602"/>
      <w:bookmarkStart w:id="58" w:name="_Toc12313"/>
      <w:bookmarkStart w:id="59" w:name="_Toc59005928"/>
      <w:bookmarkStart w:id="60" w:name="_Toc58921470"/>
      <w:bookmarkStart w:id="61" w:name="_Toc11549"/>
      <w:bookmarkStart w:id="62" w:name="_Toc837"/>
      <w:bookmarkStart w:id="63" w:name="_Toc12035"/>
      <w:bookmarkStart w:id="64" w:name="_Toc72415388"/>
      <w:bookmarkEnd w:id="43"/>
      <w:r>
        <w:rPr>
          <w:rFonts w:hint="eastAsia"/>
        </w:rPr>
        <w:t>基本要求</w:t>
      </w:r>
      <w:bookmarkEnd w:id="57"/>
      <w:bookmarkEnd w:id="58"/>
      <w:bookmarkEnd w:id="59"/>
      <w:bookmarkEnd w:id="60"/>
      <w:bookmarkEnd w:id="61"/>
      <w:bookmarkEnd w:id="62"/>
      <w:bookmarkEnd w:id="63"/>
      <w:bookmarkEnd w:id="64"/>
    </w:p>
    <w:p w14:paraId="2925A0D7" w14:textId="77777777" w:rsidR="008A3A4D" w:rsidRDefault="002A5C57">
      <w:pPr>
        <w:pStyle w:val="affffffffa"/>
        <w:ind w:left="0"/>
      </w:pPr>
      <w:r>
        <w:rPr>
          <w:rFonts w:hint="eastAsia"/>
        </w:rPr>
        <w:lastRenderedPageBreak/>
        <w:t>环卫作业过程应做到文明、整洁、有序和安全。</w:t>
      </w:r>
    </w:p>
    <w:p w14:paraId="23982BF4" w14:textId="77777777" w:rsidR="008A3A4D" w:rsidRDefault="002A5C57">
      <w:pPr>
        <w:pStyle w:val="affffffffa"/>
        <w:ind w:left="0"/>
      </w:pPr>
      <w:r>
        <w:rPr>
          <w:rFonts w:hint="eastAsia"/>
        </w:rPr>
        <w:t>环卫作业单位应建立健全安全生产管理制度和落实安全生产责任人，并执行国家现行的有关安全生产、职业健康管理要求和规定，配有完整的安全作业和检查记录。</w:t>
      </w:r>
    </w:p>
    <w:p w14:paraId="1FDAECEF" w14:textId="77777777" w:rsidR="008A3A4D" w:rsidRDefault="002A5C57">
      <w:pPr>
        <w:pStyle w:val="affffffffa"/>
        <w:ind w:left="0"/>
      </w:pPr>
      <w:r>
        <w:rPr>
          <w:rFonts w:hint="eastAsia"/>
        </w:rPr>
        <w:t>作业人员(</w:t>
      </w:r>
      <w:proofErr w:type="gramStart"/>
      <w:r>
        <w:rPr>
          <w:rFonts w:hint="eastAsia"/>
        </w:rPr>
        <w:t>含机扫车</w:t>
      </w:r>
      <w:proofErr w:type="gramEnd"/>
      <w:r>
        <w:rPr>
          <w:rFonts w:hint="eastAsia"/>
        </w:rPr>
        <w:t>司机、随车的人工辅助清扫人员)上岗前应进行职业安全卫生和作业规程培训，作业时应穿着环卫标志服、反光背心，并保持着装干净整洁，存在粉尘的作业应同时佩戴防尘口罩。其他环卫作业人员也应按规定穿戴统一的劳保用品和服装。</w:t>
      </w:r>
    </w:p>
    <w:p w14:paraId="2CC056A1" w14:textId="77777777" w:rsidR="008A3A4D" w:rsidRDefault="002A5C57">
      <w:pPr>
        <w:pStyle w:val="affc"/>
        <w:spacing w:before="312" w:after="312"/>
      </w:pPr>
      <w:bookmarkStart w:id="65" w:name="_bookmark28"/>
      <w:bookmarkStart w:id="66" w:name="_Toc26098"/>
      <w:bookmarkStart w:id="67" w:name="_Toc9113"/>
      <w:bookmarkStart w:id="68" w:name="_Toc58921483"/>
      <w:bookmarkStart w:id="69" w:name="_Toc1113"/>
      <w:bookmarkStart w:id="70" w:name="_Toc59005941"/>
      <w:bookmarkStart w:id="71" w:name="_Toc32590"/>
      <w:bookmarkStart w:id="72" w:name="_Toc58922615"/>
      <w:bookmarkStart w:id="73" w:name="_Toc12740"/>
      <w:bookmarkStart w:id="74" w:name="_Toc12588"/>
      <w:bookmarkStart w:id="75" w:name="_Toc72415389"/>
      <w:bookmarkEnd w:id="65"/>
      <w:r>
        <w:rPr>
          <w:rFonts w:hint="eastAsia"/>
        </w:rPr>
        <w:t>清扫与保洁</w:t>
      </w:r>
      <w:bookmarkEnd w:id="66"/>
      <w:bookmarkEnd w:id="67"/>
      <w:bookmarkEnd w:id="68"/>
      <w:bookmarkEnd w:id="69"/>
      <w:bookmarkEnd w:id="70"/>
      <w:bookmarkEnd w:id="71"/>
      <w:bookmarkEnd w:id="72"/>
      <w:bookmarkEnd w:id="73"/>
      <w:bookmarkEnd w:id="74"/>
      <w:bookmarkEnd w:id="75"/>
    </w:p>
    <w:p w14:paraId="69C8351A" w14:textId="77777777" w:rsidR="008A3A4D" w:rsidRDefault="002A5C57">
      <w:pPr>
        <w:pStyle w:val="affd"/>
        <w:spacing w:before="156" w:after="156"/>
        <w:ind w:left="0"/>
      </w:pPr>
      <w:bookmarkStart w:id="76" w:name="_Toc72415390"/>
      <w:r>
        <w:rPr>
          <w:rFonts w:hint="eastAsia"/>
        </w:rPr>
        <w:t>作业要求</w:t>
      </w:r>
      <w:bookmarkEnd w:id="76"/>
    </w:p>
    <w:p w14:paraId="40AA25C0" w14:textId="7F074E04" w:rsidR="008A3A4D" w:rsidRDefault="00502DBE">
      <w:pPr>
        <w:pStyle w:val="affffffffd"/>
        <w:ind w:left="0"/>
      </w:pPr>
      <w:r>
        <w:rPr>
          <w:rFonts w:hint="eastAsia"/>
        </w:rPr>
        <w:t>应采用</w:t>
      </w:r>
      <w:r w:rsidR="002A5C57">
        <w:rPr>
          <w:rFonts w:hint="eastAsia"/>
        </w:rPr>
        <w:t>“由道路中间向二侧冲洗、再由洗扫车对路牙进行机扫水洗，其余时间分别按照一班制、二班制进行人机快速保洁”的作业模式。</w:t>
      </w:r>
      <w:r>
        <w:rPr>
          <w:rFonts w:hint="eastAsia"/>
        </w:rPr>
        <w:t>对于</w:t>
      </w:r>
      <w:r w:rsidR="002A5C57">
        <w:rPr>
          <w:rFonts w:hint="eastAsia"/>
        </w:rPr>
        <w:t>机械化作业，</w:t>
      </w:r>
      <w:r>
        <w:rPr>
          <w:rFonts w:hint="eastAsia"/>
        </w:rPr>
        <w:t>应采用</w:t>
      </w:r>
      <w:r w:rsidR="002A5C57">
        <w:rPr>
          <w:rFonts w:hint="eastAsia"/>
        </w:rPr>
        <w:t>“夜间：深度洗扫+冲洗</w:t>
      </w:r>
      <w:r w:rsidR="00DC797E">
        <w:rPr>
          <w:rFonts w:hint="eastAsia"/>
        </w:rPr>
        <w:t>，</w:t>
      </w:r>
      <w:r w:rsidR="002A5C57">
        <w:rPr>
          <w:rFonts w:hint="eastAsia"/>
        </w:rPr>
        <w:t>白天：快速保洁+洒水”的作业模式。</w:t>
      </w:r>
    </w:p>
    <w:p w14:paraId="5A770187" w14:textId="48D97DDD" w:rsidR="008A3A4D" w:rsidRDefault="002A5C57">
      <w:pPr>
        <w:pStyle w:val="affffffffd"/>
        <w:ind w:left="0"/>
      </w:pPr>
      <w:r>
        <w:rPr>
          <w:rFonts w:hint="eastAsia"/>
        </w:rPr>
        <w:t>应合理安排作业时间，避开人流、车流高峰期和恶劣天气；</w:t>
      </w:r>
      <w:proofErr w:type="gramStart"/>
      <w:r>
        <w:rPr>
          <w:rFonts w:hint="eastAsia"/>
        </w:rPr>
        <w:t>普扫人员</w:t>
      </w:r>
      <w:proofErr w:type="gramEnd"/>
      <w:r>
        <w:rPr>
          <w:rFonts w:hint="eastAsia"/>
        </w:rPr>
        <w:t>应两人一组，相互照应、相互提醒；</w:t>
      </w:r>
      <w:proofErr w:type="gramStart"/>
      <w:r>
        <w:rPr>
          <w:rFonts w:hint="eastAsia"/>
        </w:rPr>
        <w:t>普扫作业</w:t>
      </w:r>
      <w:proofErr w:type="gramEnd"/>
      <w:r>
        <w:rPr>
          <w:rFonts w:hint="eastAsia"/>
        </w:rPr>
        <w:t>时，作业人员</w:t>
      </w:r>
      <w:r w:rsidR="00502DBE">
        <w:rPr>
          <w:rFonts w:hint="eastAsia"/>
        </w:rPr>
        <w:t>应</w:t>
      </w:r>
      <w:r>
        <w:rPr>
          <w:rFonts w:hint="eastAsia"/>
        </w:rPr>
        <w:t>面向车辆行驶方向作业，应将安全警示锥或其他安全警示标志放置作业区30-40m外，</w:t>
      </w:r>
      <w:r w:rsidR="00502DBE">
        <w:rPr>
          <w:rFonts w:hint="eastAsia"/>
        </w:rPr>
        <w:t>应</w:t>
      </w:r>
      <w:r>
        <w:rPr>
          <w:rFonts w:hint="eastAsia"/>
        </w:rPr>
        <w:t>注意保护自身安全。道路出现大面积污染时，应设置醒目的警示牌，划定作业区集中清扫。</w:t>
      </w:r>
    </w:p>
    <w:p w14:paraId="22827C86" w14:textId="77777777" w:rsidR="008A3A4D" w:rsidRDefault="002A5C57">
      <w:pPr>
        <w:pStyle w:val="affffffffd"/>
        <w:ind w:left="0"/>
      </w:pPr>
      <w:r>
        <w:rPr>
          <w:rFonts w:hint="eastAsia"/>
        </w:rPr>
        <w:t>需进入密闭空间或陌生环境作业时，应提前进行安全卫生风险评估，确定生命健康无风险时方可作业。</w:t>
      </w:r>
    </w:p>
    <w:p w14:paraId="02EFEA6A" w14:textId="77777777" w:rsidR="008A3A4D" w:rsidRDefault="002A5C57">
      <w:pPr>
        <w:pStyle w:val="affffffffd"/>
        <w:ind w:left="0"/>
      </w:pPr>
      <w:r>
        <w:rPr>
          <w:rFonts w:hint="eastAsia"/>
        </w:rPr>
        <w:t xml:space="preserve">环卫作业车辆(机动车)出车前、回场后应定期清洗、消杀、检查、保养，确保车况良好。  </w:t>
      </w:r>
    </w:p>
    <w:p w14:paraId="49008DCB" w14:textId="77777777" w:rsidR="008A3A4D" w:rsidRDefault="002A5C57">
      <w:pPr>
        <w:pStyle w:val="affffffffd"/>
        <w:ind w:left="0"/>
      </w:pPr>
      <w:r>
        <w:rPr>
          <w:rFonts w:hint="eastAsia"/>
        </w:rPr>
        <w:t>环卫作业车辆应严格遵守交通规则，宜避开交通高峰时段作业。机扫车、洒水车、冲洗车车尾应有反光标志，作业时应亮警示灯，夜间作业时应降低或关闭提示音乐。洒水车、</w:t>
      </w:r>
      <w:proofErr w:type="gramStart"/>
      <w:r>
        <w:rPr>
          <w:rFonts w:hint="eastAsia"/>
        </w:rPr>
        <w:t>冲洗车</w:t>
      </w:r>
      <w:proofErr w:type="gramEnd"/>
      <w:r>
        <w:rPr>
          <w:rFonts w:hint="eastAsia"/>
        </w:rPr>
        <w:t>应在规定取水</w:t>
      </w:r>
      <w:proofErr w:type="gramStart"/>
      <w:r>
        <w:rPr>
          <w:rFonts w:hint="eastAsia"/>
        </w:rPr>
        <w:t>栓</w:t>
      </w:r>
      <w:proofErr w:type="gramEnd"/>
      <w:r>
        <w:rPr>
          <w:rFonts w:hint="eastAsia"/>
        </w:rPr>
        <w:t>处取水。</w:t>
      </w:r>
    </w:p>
    <w:p w14:paraId="354C81CF" w14:textId="77777777" w:rsidR="008A3A4D" w:rsidRDefault="002A5C57">
      <w:pPr>
        <w:pStyle w:val="affd"/>
        <w:spacing w:before="156" w:after="156"/>
        <w:ind w:left="0"/>
      </w:pPr>
      <w:bookmarkStart w:id="77" w:name="_bookmark29"/>
      <w:bookmarkStart w:id="78" w:name="_Toc72415391"/>
      <w:bookmarkStart w:id="79" w:name="_Toc29815"/>
      <w:bookmarkStart w:id="80" w:name="_Toc59005942"/>
      <w:bookmarkStart w:id="81" w:name="_Toc32399"/>
      <w:bookmarkStart w:id="82" w:name="_Toc12370"/>
      <w:bookmarkStart w:id="83" w:name="_Toc18075"/>
      <w:bookmarkStart w:id="84" w:name="_Toc58921484"/>
      <w:bookmarkStart w:id="85" w:name="_Toc58922616"/>
      <w:bookmarkStart w:id="86" w:name="_Toc29700"/>
      <w:bookmarkStart w:id="87" w:name="_Toc13935"/>
      <w:bookmarkEnd w:id="77"/>
      <w:r>
        <w:rPr>
          <w:rFonts w:hint="eastAsia"/>
        </w:rPr>
        <w:t>作业范围</w:t>
      </w:r>
      <w:bookmarkEnd w:id="78"/>
    </w:p>
    <w:p w14:paraId="531CC39B" w14:textId="77777777" w:rsidR="008A3A4D" w:rsidRDefault="002A5C57">
      <w:pPr>
        <w:pStyle w:val="affe"/>
        <w:spacing w:before="156" w:after="156"/>
        <w:ind w:left="0"/>
        <w:rPr>
          <w:rFonts w:hAnsi="宋体"/>
          <w:b/>
        </w:rPr>
      </w:pPr>
      <w:bookmarkStart w:id="88" w:name="_Toc72415392"/>
      <w:r>
        <w:rPr>
          <w:rFonts w:hint="eastAsia"/>
          <w:lang w:bidi="zh-CN"/>
        </w:rPr>
        <w:t>城市道路</w:t>
      </w:r>
      <w:bookmarkEnd w:id="88"/>
    </w:p>
    <w:p w14:paraId="1188F03F" w14:textId="7B18E1D1" w:rsidR="008A3A4D" w:rsidRDefault="002A5C57">
      <w:pPr>
        <w:pStyle w:val="afffff1"/>
        <w:ind w:firstLine="420"/>
      </w:pPr>
      <w:r>
        <w:rPr>
          <w:rFonts w:hint="eastAsia"/>
        </w:rPr>
        <w:t>城市道路清扫保洁范围包括车行道、人行道、车行隧道及涵洞、高架路、立交桥、人行过街地下通道、人行天桥、步行商业街、街巷、绿化隔离带、靠近人行道的敞开场地等公共场地的地面及栏杆等设施。</w:t>
      </w:r>
    </w:p>
    <w:p w14:paraId="4D7559AF" w14:textId="77777777" w:rsidR="008A3A4D" w:rsidRDefault="002A5C57">
      <w:pPr>
        <w:pStyle w:val="affe"/>
        <w:spacing w:before="156" w:after="156"/>
        <w:ind w:left="0"/>
        <w:rPr>
          <w:lang w:bidi="zh-CN"/>
        </w:rPr>
      </w:pPr>
      <w:bookmarkStart w:id="89" w:name="_Toc72415393"/>
      <w:r>
        <w:rPr>
          <w:rFonts w:hint="eastAsia"/>
          <w:lang w:bidi="zh-CN"/>
        </w:rPr>
        <w:t>公共场所</w:t>
      </w:r>
      <w:bookmarkEnd w:id="89"/>
    </w:p>
    <w:p w14:paraId="29FE5C47" w14:textId="77777777" w:rsidR="008A3A4D" w:rsidRDefault="002A5C57">
      <w:pPr>
        <w:pStyle w:val="affffffffc"/>
        <w:ind w:left="0"/>
      </w:pPr>
      <w:r>
        <w:rPr>
          <w:rFonts w:hint="eastAsia"/>
        </w:rPr>
        <w:t>公共场所清扫保洁范围包括公共厕所、公共交通运营场所、文化艺术活动场所、公园、广场、住宅区、各类集贸市场。</w:t>
      </w:r>
    </w:p>
    <w:p w14:paraId="1E26D122" w14:textId="77777777" w:rsidR="008A3A4D" w:rsidRDefault="002A5C57">
      <w:pPr>
        <w:pStyle w:val="affffffffc"/>
        <w:ind w:left="0"/>
      </w:pPr>
      <w:r>
        <w:rPr>
          <w:rFonts w:hint="eastAsia"/>
        </w:rPr>
        <w:t>公共厕所的保洁范围包括公共厕所内及公共厕所周边的公共场所。</w:t>
      </w:r>
    </w:p>
    <w:p w14:paraId="5231C7D0" w14:textId="77777777" w:rsidR="008A3A4D" w:rsidRDefault="002A5C57">
      <w:pPr>
        <w:pStyle w:val="affffffffc"/>
        <w:ind w:left="0"/>
      </w:pPr>
      <w:r>
        <w:rPr>
          <w:rFonts w:hint="eastAsia"/>
        </w:rPr>
        <w:t>公共交通运营场所（</w:t>
      </w:r>
      <w:r>
        <w:rPr>
          <w:rFonts w:hint="eastAsia"/>
          <w:spacing w:val="-1"/>
        </w:rPr>
        <w:t>包括民航机场、客运火车站、长途客运汽车站、</w:t>
      </w:r>
      <w:r>
        <w:rPr>
          <w:rFonts w:hint="eastAsia"/>
        </w:rPr>
        <w:t>客运码头、地铁站）的清扫保洁范围包括建筑物内部、外部的公共区域、候机（车、船）</w:t>
      </w:r>
      <w:r>
        <w:rPr>
          <w:rFonts w:hint="eastAsia"/>
          <w:spacing w:val="-6"/>
        </w:rPr>
        <w:t>厅、售</w:t>
      </w:r>
      <w:r>
        <w:rPr>
          <w:rFonts w:hint="eastAsia"/>
        </w:rPr>
        <w:t>票大厅、站台、通道等。</w:t>
      </w:r>
    </w:p>
    <w:p w14:paraId="5ACB54D2" w14:textId="77777777" w:rsidR="008A3A4D" w:rsidRDefault="002A5C57">
      <w:pPr>
        <w:pStyle w:val="affffffffc"/>
        <w:ind w:left="0"/>
      </w:pPr>
      <w:r>
        <w:rPr>
          <w:rFonts w:hint="eastAsia"/>
        </w:rPr>
        <w:t>文化艺术活动场所（</w:t>
      </w:r>
      <w:r>
        <w:rPr>
          <w:rFonts w:hint="eastAsia"/>
          <w:spacing w:val="-1"/>
        </w:rPr>
        <w:t>包括影剧院、音乐厅、文化宫、大型图书馆、博</w:t>
      </w:r>
      <w:r>
        <w:rPr>
          <w:rFonts w:hint="eastAsia"/>
        </w:rPr>
        <w:t>物馆、纪念馆等）以及体育活动场所（</w:t>
      </w:r>
      <w:r>
        <w:rPr>
          <w:rFonts w:hint="eastAsia"/>
          <w:spacing w:val="-1"/>
        </w:rPr>
        <w:t>包括体育馆、体育场及其他主要体育比</w:t>
      </w:r>
      <w:r>
        <w:rPr>
          <w:rFonts w:hint="eastAsia"/>
        </w:rPr>
        <w:t>赛场地等）的清扫保洁范围包括室内和室外的公共区域。</w:t>
      </w:r>
    </w:p>
    <w:p w14:paraId="4581E976" w14:textId="77777777" w:rsidR="008A3A4D" w:rsidRDefault="002A5C57">
      <w:pPr>
        <w:pStyle w:val="affffffffc"/>
        <w:ind w:left="0"/>
      </w:pPr>
      <w:r>
        <w:rPr>
          <w:rFonts w:hint="eastAsia"/>
        </w:rPr>
        <w:t>公园、广场的清扫保洁范围包括道路、绿地、水域等公共区域和雕塑等附属设施。</w:t>
      </w:r>
    </w:p>
    <w:p w14:paraId="23E6204C" w14:textId="77777777" w:rsidR="008A3A4D" w:rsidRDefault="002A5C57">
      <w:pPr>
        <w:pStyle w:val="affffffffc"/>
        <w:ind w:left="0"/>
      </w:pPr>
      <w:r>
        <w:rPr>
          <w:rFonts w:hint="eastAsia"/>
        </w:rPr>
        <w:t>住宅区的清扫保洁范围包括道路及其附属设施（包括楼道、电梯、活动室等）。</w:t>
      </w:r>
    </w:p>
    <w:p w14:paraId="4E71C193" w14:textId="77777777" w:rsidR="008A3A4D" w:rsidRDefault="002A5C57">
      <w:pPr>
        <w:pStyle w:val="affffffffc"/>
        <w:ind w:left="0"/>
      </w:pPr>
      <w:r>
        <w:rPr>
          <w:rFonts w:hint="eastAsia"/>
        </w:rPr>
        <w:t>各类集贸市场的清扫保洁范围包括室内和室外公共区域。</w:t>
      </w:r>
    </w:p>
    <w:p w14:paraId="7D1C068E" w14:textId="77777777" w:rsidR="008A3A4D" w:rsidRDefault="002A5C57">
      <w:pPr>
        <w:pStyle w:val="affd"/>
        <w:spacing w:before="156" w:after="156"/>
        <w:ind w:left="0"/>
      </w:pPr>
      <w:bookmarkStart w:id="90" w:name="_Toc72415394"/>
      <w:r>
        <w:rPr>
          <w:rFonts w:hint="eastAsia"/>
        </w:rPr>
        <w:lastRenderedPageBreak/>
        <w:t>作业规范</w:t>
      </w:r>
      <w:bookmarkEnd w:id="90"/>
    </w:p>
    <w:p w14:paraId="373473D7" w14:textId="77777777" w:rsidR="008A3A4D" w:rsidRDefault="002A5C57">
      <w:pPr>
        <w:pStyle w:val="affe"/>
        <w:spacing w:before="156" w:after="156"/>
        <w:ind w:left="0"/>
      </w:pPr>
      <w:bookmarkStart w:id="91" w:name="_Toc72415395"/>
      <w:r>
        <w:rPr>
          <w:rFonts w:hint="eastAsia"/>
        </w:rPr>
        <w:t>城市道路</w:t>
      </w:r>
      <w:bookmarkEnd w:id="91"/>
    </w:p>
    <w:p w14:paraId="724CDB7D" w14:textId="77777777" w:rsidR="008A3A4D" w:rsidRDefault="002A5C57">
      <w:pPr>
        <w:pStyle w:val="afff"/>
        <w:spacing w:before="156" w:after="156"/>
        <w:ind w:left="0"/>
      </w:pPr>
      <w:r>
        <w:rPr>
          <w:rFonts w:hint="eastAsia"/>
        </w:rPr>
        <w:t>机械清扫</w:t>
      </w:r>
      <w:bookmarkEnd w:id="79"/>
      <w:bookmarkEnd w:id="80"/>
      <w:bookmarkEnd w:id="81"/>
      <w:bookmarkEnd w:id="82"/>
      <w:bookmarkEnd w:id="83"/>
      <w:bookmarkEnd w:id="84"/>
      <w:bookmarkEnd w:id="85"/>
      <w:bookmarkEnd w:id="86"/>
      <w:bookmarkEnd w:id="87"/>
    </w:p>
    <w:p w14:paraId="098D4931" w14:textId="527BD2FF" w:rsidR="008A3A4D" w:rsidRDefault="002A5C57">
      <w:pPr>
        <w:pStyle w:val="afffffffff"/>
        <w:ind w:left="0"/>
      </w:pPr>
      <w:r>
        <w:rPr>
          <w:rFonts w:hint="eastAsia"/>
        </w:rPr>
        <w:t>清扫作业时应避免“干扫”</w:t>
      </w:r>
      <w:r w:rsidR="00DC797E">
        <w:rPr>
          <w:rFonts w:hint="eastAsia"/>
        </w:rPr>
        <w:t>，</w:t>
      </w:r>
      <w:r>
        <w:rPr>
          <w:rFonts w:hint="eastAsia"/>
        </w:rPr>
        <w:t>做到喷雾清扫不扬尘、不漏土。不应侧刷、吸口不落地空跑</w:t>
      </w:r>
      <w:r w:rsidR="00EA3128">
        <w:rPr>
          <w:rFonts w:hint="eastAsia"/>
        </w:rPr>
        <w:t>；</w:t>
      </w:r>
      <w:r>
        <w:rPr>
          <w:rFonts w:hint="eastAsia"/>
        </w:rPr>
        <w:t>车辆内垃圾应卸至指定地点，不应乱倒乱卸。</w:t>
      </w:r>
    </w:p>
    <w:p w14:paraId="0C3D9D2B" w14:textId="77777777" w:rsidR="008A3A4D" w:rsidRDefault="002A5C57">
      <w:pPr>
        <w:pStyle w:val="afffffffff"/>
        <w:ind w:left="0"/>
      </w:pPr>
      <w:r>
        <w:rPr>
          <w:rFonts w:hint="eastAsia"/>
        </w:rPr>
        <w:t>清扫时注意观察路面清扫质量和路面障碍情况，对机扫车不能清除的大件垃圾或硬物，应及时下车清除。</w:t>
      </w:r>
    </w:p>
    <w:p w14:paraId="32C32F39" w14:textId="77777777" w:rsidR="008A3A4D" w:rsidRDefault="002A5C57">
      <w:pPr>
        <w:pStyle w:val="afffffffff"/>
        <w:ind w:left="0"/>
      </w:pPr>
      <w:r>
        <w:rPr>
          <w:rFonts w:hint="eastAsia"/>
        </w:rPr>
        <w:t>清扫完毕，应及时卸清车厢垃圾，冲洗车体，保持车容整洁。</w:t>
      </w:r>
    </w:p>
    <w:p w14:paraId="04F764D1" w14:textId="77777777" w:rsidR="008A3A4D" w:rsidRDefault="002A5C57">
      <w:pPr>
        <w:pStyle w:val="afffffffff"/>
        <w:ind w:left="0"/>
      </w:pPr>
      <w:r>
        <w:rPr>
          <w:rFonts w:hint="eastAsia"/>
        </w:rPr>
        <w:t>机扫车清扫作业时车速应≤12km/h。</w:t>
      </w:r>
    </w:p>
    <w:p w14:paraId="21E367DD" w14:textId="77777777" w:rsidR="008A3A4D" w:rsidRDefault="002A5C57">
      <w:pPr>
        <w:pStyle w:val="afff"/>
        <w:spacing w:before="156" w:after="156"/>
        <w:ind w:left="0"/>
      </w:pPr>
      <w:bookmarkStart w:id="92" w:name="_bookmark30"/>
      <w:bookmarkStart w:id="93" w:name="_Toc58921485"/>
      <w:bookmarkStart w:id="94" w:name="_Toc58922617"/>
      <w:bookmarkStart w:id="95" w:name="_Toc32392"/>
      <w:bookmarkStart w:id="96" w:name="_Toc6462"/>
      <w:bookmarkStart w:id="97" w:name="_Toc24767"/>
      <w:bookmarkStart w:id="98" w:name="_Toc29471"/>
      <w:bookmarkStart w:id="99" w:name="_Toc31824"/>
      <w:bookmarkStart w:id="100" w:name="_Toc59005943"/>
      <w:bookmarkStart w:id="101" w:name="_Toc22567"/>
      <w:bookmarkEnd w:id="92"/>
      <w:r>
        <w:rPr>
          <w:rFonts w:hint="eastAsia"/>
        </w:rPr>
        <w:t>人工清扫</w:t>
      </w:r>
      <w:bookmarkEnd w:id="93"/>
      <w:bookmarkEnd w:id="94"/>
      <w:bookmarkEnd w:id="95"/>
      <w:bookmarkEnd w:id="96"/>
      <w:bookmarkEnd w:id="97"/>
      <w:bookmarkEnd w:id="98"/>
      <w:bookmarkEnd w:id="99"/>
      <w:bookmarkEnd w:id="100"/>
      <w:bookmarkEnd w:id="101"/>
    </w:p>
    <w:p w14:paraId="2C145D22" w14:textId="77777777" w:rsidR="008A3A4D" w:rsidRDefault="002A5C57">
      <w:pPr>
        <w:pStyle w:val="afffffffff"/>
        <w:ind w:left="0"/>
      </w:pPr>
      <w:bookmarkStart w:id="102" w:name="_bookmark31"/>
      <w:bookmarkEnd w:id="102"/>
      <w:proofErr w:type="gramStart"/>
      <w:r>
        <w:rPr>
          <w:rFonts w:hint="eastAsia"/>
        </w:rPr>
        <w:t>普扫时</w:t>
      </w:r>
      <w:proofErr w:type="gramEnd"/>
      <w:r>
        <w:rPr>
          <w:rFonts w:hint="eastAsia"/>
        </w:rPr>
        <w:t>应对人行道、车行道进行全面清扫，不应漏扫、甩扫，做到清扫无死角，并注意控制扬尘，避免妨碍行人。</w:t>
      </w:r>
    </w:p>
    <w:p w14:paraId="24459EA5" w14:textId="77777777" w:rsidR="008A3A4D" w:rsidRDefault="002A5C57">
      <w:pPr>
        <w:pStyle w:val="afffffffff"/>
        <w:ind w:left="0"/>
      </w:pPr>
      <w:r>
        <w:rPr>
          <w:rFonts w:hint="eastAsia"/>
        </w:rPr>
        <w:t>道路与街巷、公共场所交界处清扫保洁应各延伸5m。</w:t>
      </w:r>
    </w:p>
    <w:p w14:paraId="1DE3E9C0" w14:textId="45F78906" w:rsidR="008A3A4D" w:rsidRDefault="002A5C57">
      <w:pPr>
        <w:pStyle w:val="afffffffff"/>
        <w:ind w:left="0"/>
      </w:pPr>
      <w:r>
        <w:rPr>
          <w:rFonts w:hint="eastAsia"/>
        </w:rPr>
        <w:t>清扫归拢的垃圾</w:t>
      </w:r>
      <w:r w:rsidR="00EA3128">
        <w:rPr>
          <w:rFonts w:hint="eastAsia"/>
        </w:rPr>
        <w:t>应</w:t>
      </w:r>
      <w:r>
        <w:rPr>
          <w:rFonts w:hint="eastAsia"/>
        </w:rPr>
        <w:t>靠边打堆，及时收集、清运，不漏收。</w:t>
      </w:r>
    </w:p>
    <w:p w14:paraId="4B8B1B01" w14:textId="63F01A36" w:rsidR="008A3A4D" w:rsidRDefault="002A5C57">
      <w:pPr>
        <w:pStyle w:val="afffffffff"/>
        <w:ind w:left="0"/>
      </w:pPr>
      <w:r>
        <w:rPr>
          <w:rFonts w:hint="eastAsia"/>
        </w:rPr>
        <w:t>保洁时应巡回走动，用小扫把、钳子等工具及时清除路面、绿化隔离带的垃圾、杂物。保洁收集的垃圾，</w:t>
      </w:r>
      <w:r w:rsidR="00EA3128">
        <w:rPr>
          <w:rFonts w:hint="eastAsia"/>
        </w:rPr>
        <w:t>应</w:t>
      </w:r>
      <w:r>
        <w:rPr>
          <w:rFonts w:hint="eastAsia"/>
        </w:rPr>
        <w:t>及时放入路边废物箱，不应在路边归拢打堆。</w:t>
      </w:r>
    </w:p>
    <w:p w14:paraId="3297CE4E" w14:textId="77777777" w:rsidR="008A3A4D" w:rsidRDefault="002A5C57">
      <w:pPr>
        <w:pStyle w:val="afffffffff"/>
        <w:ind w:left="0"/>
      </w:pPr>
      <w:r>
        <w:rPr>
          <w:rFonts w:hint="eastAsia"/>
        </w:rPr>
        <w:t>发现有人乱扔垃圾，应及时进行劝阻。发现路面被严重污染时，清扫保洁人员应及时向管理部门汇报，由管理部门组织清理。</w:t>
      </w:r>
    </w:p>
    <w:p w14:paraId="04D2511E" w14:textId="77777777" w:rsidR="008A3A4D" w:rsidRDefault="002A5C57">
      <w:pPr>
        <w:pStyle w:val="afff"/>
        <w:spacing w:before="156" w:after="156"/>
        <w:ind w:left="0"/>
      </w:pPr>
      <w:bookmarkStart w:id="103" w:name="_Toc58921482"/>
      <w:bookmarkStart w:id="104" w:name="_Toc29459"/>
      <w:bookmarkStart w:id="105" w:name="_Toc2099"/>
      <w:bookmarkStart w:id="106" w:name="_Toc24556"/>
      <w:bookmarkStart w:id="107" w:name="_Toc58922614"/>
      <w:bookmarkStart w:id="108" w:name="_Toc16887"/>
      <w:bookmarkStart w:id="109" w:name="_Toc59005940"/>
      <w:bookmarkStart w:id="110" w:name="_Toc21842"/>
      <w:bookmarkStart w:id="111" w:name="_Toc10995"/>
      <w:r>
        <w:rPr>
          <w:rFonts w:hint="eastAsia"/>
        </w:rPr>
        <w:t>洒水</w:t>
      </w:r>
      <w:bookmarkEnd w:id="103"/>
      <w:bookmarkEnd w:id="104"/>
      <w:bookmarkEnd w:id="105"/>
      <w:bookmarkEnd w:id="106"/>
      <w:bookmarkEnd w:id="107"/>
      <w:bookmarkEnd w:id="108"/>
      <w:bookmarkEnd w:id="109"/>
      <w:bookmarkEnd w:id="110"/>
      <w:bookmarkEnd w:id="111"/>
    </w:p>
    <w:p w14:paraId="137EAA04" w14:textId="725D5334" w:rsidR="008A3A4D" w:rsidRPr="00603B97" w:rsidRDefault="002A5C57">
      <w:pPr>
        <w:pStyle w:val="afffffffff"/>
        <w:ind w:left="0"/>
      </w:pPr>
      <w:r>
        <w:rPr>
          <w:rFonts w:hint="eastAsia"/>
          <w:spacing w:val="-1"/>
        </w:rPr>
        <w:t>路</w:t>
      </w:r>
      <w:r w:rsidRPr="00603B97">
        <w:rPr>
          <w:rFonts w:hint="eastAsia"/>
          <w:spacing w:val="-1"/>
        </w:rPr>
        <w:t>面作业时，洒水车车速应保持25</w:t>
      </w:r>
      <w:r w:rsidRPr="00603B97">
        <w:rPr>
          <w:rFonts w:hint="eastAsia"/>
        </w:rPr>
        <w:t>km/h</w:t>
      </w:r>
      <w:r w:rsidR="00603B97" w:rsidRPr="00603B97">
        <w:rPr>
          <w:rFonts w:ascii="Calibri" w:hAnsi="Calibri" w:hint="eastAsia"/>
          <w:kern w:val="2"/>
          <w:sz w:val="28"/>
          <w:szCs w:val="28"/>
        </w:rPr>
        <w:t>～</w:t>
      </w:r>
      <w:r w:rsidRPr="00603B97">
        <w:rPr>
          <w:rFonts w:hint="eastAsia"/>
        </w:rPr>
        <w:t>30km/h，高压</w:t>
      </w:r>
      <w:proofErr w:type="gramStart"/>
      <w:r w:rsidRPr="00603B97">
        <w:rPr>
          <w:rFonts w:hint="eastAsia"/>
        </w:rPr>
        <w:t>冲洗车</w:t>
      </w:r>
      <w:proofErr w:type="gramEnd"/>
      <w:r w:rsidRPr="00603B97">
        <w:rPr>
          <w:rFonts w:hint="eastAsia"/>
        </w:rPr>
        <w:t>车速</w:t>
      </w:r>
      <w:r w:rsidRPr="00603B97">
        <w:rPr>
          <w:rFonts w:hint="eastAsia"/>
          <w:spacing w:val="-1"/>
        </w:rPr>
        <w:t>应保持在</w:t>
      </w:r>
      <w:r w:rsidRPr="00603B97">
        <w:t>12</w:t>
      </w:r>
      <w:r w:rsidRPr="00603B97">
        <w:rPr>
          <w:rFonts w:hint="eastAsia"/>
        </w:rPr>
        <w:t>km/h</w:t>
      </w:r>
      <w:r w:rsidR="00603B97" w:rsidRPr="00603B97">
        <w:rPr>
          <w:rFonts w:ascii="Calibri" w:hAnsi="Calibri" w:hint="eastAsia"/>
          <w:kern w:val="2"/>
          <w:sz w:val="28"/>
          <w:szCs w:val="28"/>
        </w:rPr>
        <w:t>～</w:t>
      </w:r>
      <w:r w:rsidRPr="00603B97">
        <w:t>15</w:t>
      </w:r>
      <w:r w:rsidRPr="00603B97">
        <w:rPr>
          <w:rFonts w:hint="eastAsia"/>
        </w:rPr>
        <w:t>km/h。</w:t>
      </w:r>
    </w:p>
    <w:p w14:paraId="7D4D252E" w14:textId="77777777" w:rsidR="008A3A4D" w:rsidRDefault="002A5C57">
      <w:pPr>
        <w:pStyle w:val="afffffffff"/>
        <w:ind w:left="0"/>
      </w:pPr>
      <w:r>
        <w:rPr>
          <w:rFonts w:hint="eastAsia"/>
        </w:rPr>
        <w:t>雨天不应进行洒水和冲洗作业，冲洗作业应在夜间进行。</w:t>
      </w:r>
    </w:p>
    <w:p w14:paraId="13984BBA" w14:textId="77777777" w:rsidR="008A3A4D" w:rsidRDefault="002A5C57">
      <w:pPr>
        <w:pStyle w:val="afffffffff"/>
        <w:ind w:left="0"/>
      </w:pPr>
      <w:r>
        <w:rPr>
          <w:rFonts w:hint="eastAsia"/>
        </w:rPr>
        <w:t>洒水时应</w:t>
      </w:r>
      <w:r>
        <w:rPr>
          <w:rFonts w:hint="eastAsia"/>
          <w:spacing w:val="-1"/>
        </w:rPr>
        <w:t>调整高度和水压，作业结束后，应做到路</w:t>
      </w:r>
      <w:r>
        <w:rPr>
          <w:rFonts w:hint="eastAsia"/>
        </w:rPr>
        <w:t>面、侧石、交通隔离带以及道路相关公共设施周围无泥沙和积水。</w:t>
      </w:r>
    </w:p>
    <w:p w14:paraId="549DD558" w14:textId="77777777" w:rsidR="008A3A4D" w:rsidRDefault="002A5C57">
      <w:pPr>
        <w:pStyle w:val="afffffffff"/>
        <w:ind w:left="0"/>
      </w:pPr>
      <w:r>
        <w:rPr>
          <w:rFonts w:hint="eastAsia"/>
          <w:spacing w:val="-1"/>
        </w:rPr>
        <w:t>清洗作业时将水压调整适当，洒水车、机扫车、人工洗刷相互配合，以消除</w:t>
      </w:r>
      <w:r>
        <w:rPr>
          <w:rFonts w:hint="eastAsia"/>
        </w:rPr>
        <w:t>路面的积泥、沙石、污迹。清洗被严重污染的路面时，应反复冲洗，直至路面见本色。</w:t>
      </w:r>
    </w:p>
    <w:p w14:paraId="460E6257" w14:textId="77777777" w:rsidR="008A3A4D" w:rsidRDefault="002A5C57">
      <w:pPr>
        <w:pStyle w:val="afffffffff"/>
        <w:ind w:left="0"/>
      </w:pPr>
      <w:r>
        <w:rPr>
          <w:rFonts w:hint="eastAsia"/>
          <w:spacing w:val="-1"/>
        </w:rPr>
        <w:t>清洗人行道时，洒水车应调整好水流幅宽，并配以人工洗刷路面，清洗被</w:t>
      </w:r>
      <w:r>
        <w:rPr>
          <w:rFonts w:hint="eastAsia"/>
        </w:rPr>
        <w:t>油污污染较为严重的路面时，可适当添加洗洁精等清洁液，反复冲洗，直至路面见本色。</w:t>
      </w:r>
    </w:p>
    <w:p w14:paraId="30DF877C" w14:textId="77777777" w:rsidR="008A3A4D" w:rsidRDefault="002A5C57">
      <w:pPr>
        <w:pStyle w:val="affe"/>
        <w:spacing w:before="156" w:after="156"/>
        <w:ind w:left="0"/>
      </w:pPr>
      <w:bookmarkStart w:id="112" w:name="_Toc72415396"/>
      <w:r>
        <w:rPr>
          <w:rFonts w:hint="eastAsia"/>
        </w:rPr>
        <w:t>公共场所</w:t>
      </w:r>
      <w:bookmarkEnd w:id="112"/>
    </w:p>
    <w:p w14:paraId="0A5D7EC3" w14:textId="77777777" w:rsidR="008A3A4D" w:rsidRDefault="002A5C57">
      <w:pPr>
        <w:pStyle w:val="afff"/>
        <w:spacing w:before="156" w:after="156"/>
        <w:ind w:left="0"/>
      </w:pPr>
      <w:r>
        <w:rPr>
          <w:rFonts w:hint="eastAsia"/>
        </w:rPr>
        <w:t>公共厕所</w:t>
      </w:r>
    </w:p>
    <w:p w14:paraId="3FD4A2BB" w14:textId="4E665472" w:rsidR="008A3A4D" w:rsidRDefault="002A5C57">
      <w:pPr>
        <w:pStyle w:val="afffffffff"/>
        <w:ind w:left="0"/>
      </w:pPr>
      <w:r>
        <w:rPr>
          <w:rFonts w:hint="eastAsia"/>
        </w:rPr>
        <w:t>保洁员应统一服装上岗。文明作业、礼貌服务</w:t>
      </w:r>
      <w:r w:rsidR="00DE1FD0">
        <w:rPr>
          <w:rFonts w:hint="eastAsia"/>
        </w:rPr>
        <w:t>；如收费，应符合</w:t>
      </w:r>
      <w:r>
        <w:rPr>
          <w:rFonts w:hint="eastAsia"/>
        </w:rPr>
        <w:t>收费</w:t>
      </w:r>
      <w:r w:rsidR="00DE1FD0">
        <w:rPr>
          <w:rFonts w:hint="eastAsia"/>
        </w:rPr>
        <w:t>标准</w:t>
      </w:r>
      <w:r>
        <w:rPr>
          <w:rFonts w:hint="eastAsia"/>
        </w:rPr>
        <w:t>。</w:t>
      </w:r>
    </w:p>
    <w:p w14:paraId="5B73B9FF" w14:textId="46C270A1" w:rsidR="008A3A4D" w:rsidRDefault="002A5C57">
      <w:pPr>
        <w:pStyle w:val="afffffffff"/>
        <w:ind w:left="0"/>
      </w:pPr>
      <w:r>
        <w:rPr>
          <w:rFonts w:hint="eastAsia"/>
        </w:rPr>
        <w:t>保洁工具使用完毕应整齐存放在隐蔽位置或存放在工具房(箱)内</w:t>
      </w:r>
      <w:r w:rsidR="00DE1FD0">
        <w:rPr>
          <w:rFonts w:hint="eastAsia"/>
        </w:rPr>
        <w:t>；</w:t>
      </w:r>
      <w:r>
        <w:rPr>
          <w:rFonts w:hint="eastAsia"/>
        </w:rPr>
        <w:t>不应将保洁工具放在便器、洗手盆或楼梯、门前。</w:t>
      </w:r>
    </w:p>
    <w:p w14:paraId="01B35238" w14:textId="1D373E75" w:rsidR="008A3A4D" w:rsidRDefault="002A5C57">
      <w:pPr>
        <w:pStyle w:val="afffffffff"/>
        <w:ind w:left="0"/>
      </w:pPr>
      <w:r>
        <w:rPr>
          <w:rFonts w:hint="eastAsia"/>
        </w:rPr>
        <w:t>公厕等级、保洁要求、开放时间、责任人、监督电话等设置在公厕墙面醒目位置</w:t>
      </w:r>
      <w:r w:rsidR="00DE1FD0">
        <w:rPr>
          <w:rFonts w:hint="eastAsia"/>
        </w:rPr>
        <w:t>；</w:t>
      </w:r>
      <w:r>
        <w:rPr>
          <w:rFonts w:hint="eastAsia"/>
        </w:rPr>
        <w:t>在适当的位置设置规范、完整无损的公共厕所指引牌、标志牌</w:t>
      </w:r>
      <w:r w:rsidR="00DE1FD0">
        <w:rPr>
          <w:rFonts w:hint="eastAsia"/>
        </w:rPr>
        <w:t>，</w:t>
      </w:r>
      <w:r>
        <w:rPr>
          <w:rFonts w:hint="eastAsia"/>
        </w:rPr>
        <w:t>导向醒目</w:t>
      </w:r>
      <w:r w:rsidR="00DE1FD0">
        <w:rPr>
          <w:rFonts w:hint="eastAsia"/>
        </w:rPr>
        <w:t>，</w:t>
      </w:r>
      <w:r>
        <w:rPr>
          <w:rFonts w:hint="eastAsia"/>
        </w:rPr>
        <w:t>标识规范</w:t>
      </w:r>
      <w:r w:rsidR="00DE1FD0">
        <w:rPr>
          <w:rFonts w:hint="eastAsia"/>
        </w:rPr>
        <w:t>，</w:t>
      </w:r>
      <w:r>
        <w:rPr>
          <w:rFonts w:hint="eastAsia"/>
        </w:rPr>
        <w:t>配置齐全</w:t>
      </w:r>
      <w:r w:rsidR="00DE1FD0">
        <w:rPr>
          <w:rFonts w:hint="eastAsia"/>
        </w:rPr>
        <w:t>，</w:t>
      </w:r>
      <w:r>
        <w:rPr>
          <w:rFonts w:hint="eastAsia"/>
        </w:rPr>
        <w:t>使用完好。</w:t>
      </w:r>
    </w:p>
    <w:p w14:paraId="5765D501" w14:textId="6FD00C6D" w:rsidR="008A3A4D" w:rsidRDefault="002A5C57">
      <w:pPr>
        <w:pStyle w:val="afffffffff"/>
        <w:ind w:left="0"/>
      </w:pPr>
      <w:r>
        <w:rPr>
          <w:rFonts w:hint="eastAsia"/>
        </w:rPr>
        <w:t>管理人员工作室、收费台保持整洁美观</w:t>
      </w:r>
      <w:r w:rsidR="00DE1FD0">
        <w:rPr>
          <w:rFonts w:hint="eastAsia"/>
        </w:rPr>
        <w:t>，</w:t>
      </w:r>
      <w:r>
        <w:rPr>
          <w:rFonts w:hint="eastAsia"/>
        </w:rPr>
        <w:t>管理房(工具间)物品摆放有序</w:t>
      </w:r>
      <w:r w:rsidR="00DE1FD0">
        <w:rPr>
          <w:rFonts w:hint="eastAsia"/>
        </w:rPr>
        <w:t>，</w:t>
      </w:r>
      <w:r>
        <w:rPr>
          <w:rFonts w:hint="eastAsia"/>
        </w:rPr>
        <w:t>整洁无杂物。管理房(工具间)不应挪作他用。</w:t>
      </w:r>
    </w:p>
    <w:p w14:paraId="78A97D13" w14:textId="77777777" w:rsidR="008A3A4D" w:rsidRDefault="002A5C57">
      <w:pPr>
        <w:pStyle w:val="afffffffff"/>
        <w:ind w:left="0"/>
      </w:pPr>
      <w:r>
        <w:rPr>
          <w:rFonts w:hint="eastAsia"/>
        </w:rPr>
        <w:lastRenderedPageBreak/>
        <w:t>供洗手用的水龙头不应用于保洁作业。</w:t>
      </w:r>
    </w:p>
    <w:p w14:paraId="19304075" w14:textId="1B79AD75" w:rsidR="008A3A4D" w:rsidRDefault="002A5C57">
      <w:pPr>
        <w:pStyle w:val="afffffffff"/>
        <w:ind w:left="0"/>
      </w:pPr>
      <w:r>
        <w:rPr>
          <w:rFonts w:hint="eastAsia"/>
        </w:rPr>
        <w:t>公厕应有防蝇、防蚊和除臭设施或措施</w:t>
      </w:r>
      <w:r w:rsidR="00DC797E">
        <w:rPr>
          <w:rFonts w:hint="eastAsia"/>
        </w:rPr>
        <w:t>，</w:t>
      </w:r>
      <w:r>
        <w:rPr>
          <w:rFonts w:hint="eastAsia"/>
        </w:rPr>
        <w:t>并提供洗手液(肥皂)以及烘手器。</w:t>
      </w:r>
    </w:p>
    <w:p w14:paraId="6B259A66" w14:textId="26001EB9" w:rsidR="008A3A4D" w:rsidRDefault="002A5C57">
      <w:pPr>
        <w:pStyle w:val="afffffffff"/>
        <w:ind w:left="0"/>
      </w:pPr>
      <w:r>
        <w:rPr>
          <w:rFonts w:hint="eastAsia"/>
        </w:rPr>
        <w:t>公厕设施完好</w:t>
      </w:r>
      <w:r w:rsidR="00DC797E">
        <w:rPr>
          <w:rFonts w:hint="eastAsia"/>
        </w:rPr>
        <w:t>，</w:t>
      </w:r>
      <w:r>
        <w:rPr>
          <w:rFonts w:hint="eastAsia"/>
        </w:rPr>
        <w:t>隔板、窗栅、门窗玻璃无破损；公厕内照明灯具、洗手器具、镜子、挂衣钩、烘手器、冲水设备等设施设备保持完好；无障碍公厕通道</w:t>
      </w:r>
      <w:r w:rsidR="003D05FB">
        <w:rPr>
          <w:rFonts w:hint="eastAsia"/>
        </w:rPr>
        <w:t>应保持</w:t>
      </w:r>
      <w:r>
        <w:rPr>
          <w:rFonts w:hint="eastAsia"/>
        </w:rPr>
        <w:t>畅通。</w:t>
      </w:r>
    </w:p>
    <w:p w14:paraId="1CA1295A" w14:textId="77777777" w:rsidR="008A3A4D" w:rsidRDefault="002A5C57">
      <w:pPr>
        <w:pStyle w:val="afff"/>
        <w:spacing w:before="156" w:after="156"/>
        <w:ind w:left="0"/>
        <w:rPr>
          <w:color w:val="000000" w:themeColor="text1"/>
        </w:rPr>
      </w:pPr>
      <w:r>
        <w:rPr>
          <w:rFonts w:hint="eastAsia"/>
          <w:color w:val="000000" w:themeColor="text1"/>
        </w:rPr>
        <w:t>公共交通运营场所（机场、火车站、长途汽车、码头）</w:t>
      </w:r>
    </w:p>
    <w:p w14:paraId="25E778AD" w14:textId="77777777" w:rsidR="00B33361" w:rsidRDefault="00B33361" w:rsidP="00B33361">
      <w:pPr>
        <w:pStyle w:val="afffffffff"/>
        <w:ind w:left="0"/>
        <w:rPr>
          <w:color w:val="000000" w:themeColor="text1"/>
        </w:rPr>
      </w:pPr>
      <w:r>
        <w:rPr>
          <w:rFonts w:hint="eastAsia"/>
          <w:color w:val="000000" w:themeColor="text1"/>
        </w:rPr>
        <w:t xml:space="preserve">保洁时间应覆盖其运营时间。  </w:t>
      </w:r>
    </w:p>
    <w:p w14:paraId="6DBC238E" w14:textId="77777777" w:rsidR="008A3A4D" w:rsidRDefault="002A5C57">
      <w:pPr>
        <w:pStyle w:val="afffffffff"/>
        <w:ind w:left="0"/>
        <w:rPr>
          <w:color w:val="000000" w:themeColor="text1"/>
        </w:rPr>
      </w:pPr>
      <w:r>
        <w:rPr>
          <w:rFonts w:hint="eastAsia"/>
          <w:color w:val="000000" w:themeColor="text1"/>
        </w:rPr>
        <w:t xml:space="preserve">室内门窗、墙面、天花板应干净无明显污迹、积尘，无蛛网；楼道扶手、自动扶梯扶手和其他旅客能接触的位置无污迹、积尘。 </w:t>
      </w:r>
    </w:p>
    <w:p w14:paraId="36C61394" w14:textId="77777777" w:rsidR="008A3A4D" w:rsidRDefault="002A5C57">
      <w:pPr>
        <w:pStyle w:val="afffffffff"/>
        <w:ind w:left="0"/>
        <w:rPr>
          <w:color w:val="000000" w:themeColor="text1"/>
        </w:rPr>
      </w:pPr>
      <w:r>
        <w:rPr>
          <w:rFonts w:hint="eastAsia"/>
          <w:color w:val="000000" w:themeColor="text1"/>
        </w:rPr>
        <w:t>消防火</w:t>
      </w:r>
      <w:proofErr w:type="gramStart"/>
      <w:r>
        <w:rPr>
          <w:rFonts w:hint="eastAsia"/>
          <w:color w:val="000000" w:themeColor="text1"/>
        </w:rPr>
        <w:t>栓</w:t>
      </w:r>
      <w:proofErr w:type="gramEnd"/>
      <w:r>
        <w:rPr>
          <w:rFonts w:hint="eastAsia"/>
          <w:color w:val="000000" w:themeColor="text1"/>
        </w:rPr>
        <w:t xml:space="preserve">箱体、查询机等公共设施设备应清洁，无灰尘、无明显污迹。 </w:t>
      </w:r>
    </w:p>
    <w:p w14:paraId="67E9EC21" w14:textId="77777777" w:rsidR="008A3A4D" w:rsidRDefault="002A5C57">
      <w:pPr>
        <w:pStyle w:val="afffffffff"/>
        <w:ind w:left="0"/>
        <w:rPr>
          <w:color w:val="000000" w:themeColor="text1"/>
        </w:rPr>
      </w:pPr>
      <w:r>
        <w:rPr>
          <w:rFonts w:hint="eastAsia"/>
          <w:color w:val="000000" w:themeColor="text1"/>
        </w:rPr>
        <w:t>应安装“四害”防治设施，将设施清洁维护工作纳入日常管理，定期进行消杀工作。</w:t>
      </w:r>
    </w:p>
    <w:p w14:paraId="1414A640" w14:textId="343F6657" w:rsidR="008A3A4D" w:rsidRDefault="002A5C57">
      <w:pPr>
        <w:pStyle w:val="afffffffff"/>
        <w:ind w:left="0"/>
        <w:rPr>
          <w:color w:val="000000" w:themeColor="text1"/>
        </w:rPr>
      </w:pPr>
      <w:r>
        <w:rPr>
          <w:rFonts w:hint="eastAsia"/>
          <w:color w:val="000000" w:themeColor="text1"/>
        </w:rPr>
        <w:t>公共区域应按需设置垃圾收集容器，垃圾收集容器应无残缺破损、封闭性好，干净美观，与周围环境协调，及时清空和清洗，做到垃圾</w:t>
      </w:r>
      <w:proofErr w:type="gramStart"/>
      <w:r>
        <w:rPr>
          <w:rFonts w:hint="eastAsia"/>
          <w:color w:val="000000" w:themeColor="text1"/>
        </w:rPr>
        <w:t>不</w:t>
      </w:r>
      <w:proofErr w:type="gramEnd"/>
      <w:r>
        <w:rPr>
          <w:rFonts w:hint="eastAsia"/>
          <w:color w:val="000000" w:themeColor="text1"/>
        </w:rPr>
        <w:t>超高、</w:t>
      </w:r>
      <w:r w:rsidR="00C26C70">
        <w:rPr>
          <w:rFonts w:hint="eastAsia"/>
          <w:color w:val="000000" w:themeColor="text1"/>
        </w:rPr>
        <w:t>不</w:t>
      </w:r>
      <w:r>
        <w:rPr>
          <w:rFonts w:hint="eastAsia"/>
          <w:color w:val="000000" w:themeColor="text1"/>
        </w:rPr>
        <w:t xml:space="preserve">满溢。 </w:t>
      </w:r>
    </w:p>
    <w:p w14:paraId="773AAD2E" w14:textId="77777777" w:rsidR="008A3A4D" w:rsidRDefault="002A5C57">
      <w:pPr>
        <w:pStyle w:val="afffffffff"/>
        <w:ind w:left="0"/>
        <w:rPr>
          <w:color w:val="000000" w:themeColor="text1"/>
        </w:rPr>
      </w:pPr>
      <w:r>
        <w:rPr>
          <w:rFonts w:hint="eastAsia"/>
          <w:color w:val="000000" w:themeColor="text1"/>
        </w:rPr>
        <w:t xml:space="preserve">垃圾应按规定处置，不应随意倾倒。 </w:t>
      </w:r>
    </w:p>
    <w:p w14:paraId="2112A5F0" w14:textId="77777777" w:rsidR="008A3A4D" w:rsidRDefault="002A5C57">
      <w:pPr>
        <w:pStyle w:val="afff"/>
        <w:spacing w:before="156" w:after="156"/>
        <w:ind w:left="0"/>
        <w:rPr>
          <w:color w:val="000000" w:themeColor="text1"/>
        </w:rPr>
      </w:pPr>
      <w:r>
        <w:rPr>
          <w:rFonts w:hint="eastAsia"/>
          <w:color w:val="000000" w:themeColor="text1"/>
        </w:rPr>
        <w:t xml:space="preserve">公共文化、艺术、体育活动场所和公园广场 </w:t>
      </w:r>
    </w:p>
    <w:p w14:paraId="0F55EE76" w14:textId="77777777" w:rsidR="008A3A4D" w:rsidRDefault="002A5C57">
      <w:pPr>
        <w:pStyle w:val="afffffffff"/>
        <w:ind w:left="0"/>
        <w:rPr>
          <w:color w:val="000000" w:themeColor="text1"/>
        </w:rPr>
      </w:pPr>
      <w:r>
        <w:rPr>
          <w:rFonts w:hint="eastAsia"/>
          <w:color w:val="000000" w:themeColor="text1"/>
        </w:rPr>
        <w:t xml:space="preserve">垃圾收集容器应放置垃圾袋，实行袋装收集，清理垃圾收集容器时需更换垃圾袋。箱体周围无垃圾、污水积存。垃圾收集容器应每日至少擦洗 1 次，保持外观干净整洁、完好无损。 </w:t>
      </w:r>
    </w:p>
    <w:p w14:paraId="6EA9EA2C" w14:textId="77777777" w:rsidR="008A3A4D" w:rsidRDefault="002A5C57">
      <w:pPr>
        <w:pStyle w:val="afffffffff"/>
        <w:ind w:left="0"/>
        <w:rPr>
          <w:color w:val="000000" w:themeColor="text1"/>
        </w:rPr>
      </w:pPr>
      <w:r>
        <w:rPr>
          <w:rFonts w:hint="eastAsia"/>
          <w:color w:val="000000" w:themeColor="text1"/>
        </w:rPr>
        <w:t xml:space="preserve">售货摊点的设置不应影响环境卫生。经营饮食、水果、农产品等易产生垃圾的摊位，应自备密闭容器。摊点及周围 2 </w:t>
      </w:r>
      <w:proofErr w:type="gramStart"/>
      <w:r>
        <w:rPr>
          <w:rFonts w:hint="eastAsia"/>
          <w:color w:val="000000" w:themeColor="text1"/>
        </w:rPr>
        <w:t>米范围</w:t>
      </w:r>
      <w:proofErr w:type="gramEnd"/>
      <w:r>
        <w:rPr>
          <w:rFonts w:hint="eastAsia"/>
          <w:color w:val="000000" w:themeColor="text1"/>
        </w:rPr>
        <w:t>内应无垃圾杂物和其他污物，摊位应整洁。</w:t>
      </w:r>
    </w:p>
    <w:p w14:paraId="07899ADD" w14:textId="77777777" w:rsidR="008A3A4D" w:rsidRDefault="002A5C57">
      <w:pPr>
        <w:pStyle w:val="afffffffff"/>
        <w:ind w:left="0"/>
        <w:rPr>
          <w:color w:val="000000" w:themeColor="text1"/>
        </w:rPr>
      </w:pPr>
      <w:r>
        <w:rPr>
          <w:rFonts w:hint="eastAsia"/>
          <w:color w:val="000000" w:themeColor="text1"/>
        </w:rPr>
        <w:t xml:space="preserve">设施设备周围应整洁，无乱堆杂物、存留垃圾、人畜粪便和污水。 </w:t>
      </w:r>
    </w:p>
    <w:p w14:paraId="4506D3F2" w14:textId="77777777" w:rsidR="008A3A4D" w:rsidRDefault="002A5C57">
      <w:pPr>
        <w:pStyle w:val="afffffffff"/>
        <w:ind w:left="0"/>
        <w:rPr>
          <w:color w:val="000000" w:themeColor="text1"/>
        </w:rPr>
      </w:pPr>
      <w:r>
        <w:rPr>
          <w:rFonts w:hint="eastAsia"/>
          <w:color w:val="000000" w:themeColor="text1"/>
        </w:rPr>
        <w:t>绿地、花坛、亭阁、假山、喷泉、水池等，应保持整洁、美观，无垃圾、杂物、腐叶和悬挂污物。</w:t>
      </w:r>
    </w:p>
    <w:p w14:paraId="31FDC594" w14:textId="77777777" w:rsidR="008A3A4D" w:rsidRDefault="002A5C57">
      <w:pPr>
        <w:pStyle w:val="afffffffff"/>
        <w:ind w:left="0"/>
        <w:rPr>
          <w:color w:val="000000" w:themeColor="text1"/>
        </w:rPr>
      </w:pPr>
      <w:r>
        <w:rPr>
          <w:rFonts w:hint="eastAsia"/>
          <w:color w:val="000000" w:themeColor="text1"/>
        </w:rPr>
        <w:t>生活垃圾应集中贮存于密闭的垃圾收集容器内或袋装，每日定时收集和清运。</w:t>
      </w:r>
    </w:p>
    <w:p w14:paraId="6F91905C" w14:textId="77777777" w:rsidR="008A3A4D" w:rsidRDefault="002A5C57">
      <w:pPr>
        <w:pStyle w:val="afffffffff"/>
        <w:ind w:left="0"/>
        <w:rPr>
          <w:color w:val="000000" w:themeColor="text1"/>
        </w:rPr>
      </w:pPr>
      <w:r>
        <w:rPr>
          <w:rFonts w:hint="eastAsia"/>
          <w:color w:val="000000" w:themeColor="text1"/>
        </w:rPr>
        <w:t xml:space="preserve">应加强节假日、重大活动期间环境卫生工作，根据人流量增派清扫、保洁人员，增加垃圾收集容器、公共厕所等环卫设施，确保环境干净整洁。 </w:t>
      </w:r>
    </w:p>
    <w:p w14:paraId="3E5C1235" w14:textId="77777777" w:rsidR="008A3A4D" w:rsidRDefault="002A5C57">
      <w:pPr>
        <w:pStyle w:val="afff"/>
        <w:spacing w:before="156" w:after="156"/>
        <w:ind w:left="0"/>
        <w:rPr>
          <w:color w:val="000000" w:themeColor="text1"/>
        </w:rPr>
      </w:pPr>
      <w:r>
        <w:rPr>
          <w:rFonts w:hint="eastAsia"/>
          <w:color w:val="000000" w:themeColor="text1"/>
        </w:rPr>
        <w:t>住宅小区</w:t>
      </w:r>
    </w:p>
    <w:p w14:paraId="6D334D99" w14:textId="77C4D49A" w:rsidR="008A3A4D" w:rsidRDefault="002A5C57" w:rsidP="00603B97">
      <w:pPr>
        <w:pStyle w:val="afffffffff"/>
        <w:ind w:left="0"/>
        <w:rPr>
          <w:color w:val="000000" w:themeColor="text1"/>
        </w:rPr>
      </w:pPr>
      <w:r>
        <w:rPr>
          <w:color w:val="000000" w:themeColor="text1"/>
        </w:rPr>
        <w:t>小区庭院应每天清扫</w:t>
      </w:r>
      <w:r w:rsidRPr="00603B97">
        <w:rPr>
          <w:color w:val="000000" w:themeColor="text1"/>
        </w:rPr>
        <w:t>1</w:t>
      </w:r>
      <w:r w:rsidR="00603B97" w:rsidRPr="00603B97">
        <w:rPr>
          <w:rFonts w:hint="eastAsia"/>
          <w:color w:val="000000" w:themeColor="text1"/>
        </w:rPr>
        <w:t>～</w:t>
      </w:r>
      <w:r w:rsidRPr="00603B97">
        <w:rPr>
          <w:color w:val="000000" w:themeColor="text1"/>
        </w:rPr>
        <w:t>2</w:t>
      </w:r>
      <w:r>
        <w:rPr>
          <w:color w:val="000000" w:themeColor="text1"/>
        </w:rPr>
        <w:t>次，部分路段应定时保洁</w:t>
      </w:r>
      <w:r>
        <w:rPr>
          <w:rFonts w:hint="eastAsia"/>
          <w:color w:val="000000" w:themeColor="text1"/>
        </w:rPr>
        <w:t>。</w:t>
      </w:r>
    </w:p>
    <w:p w14:paraId="6434D852" w14:textId="74960CBB" w:rsidR="008A3A4D" w:rsidRDefault="002A5C57">
      <w:pPr>
        <w:pStyle w:val="afffffffff"/>
        <w:ind w:left="0"/>
        <w:rPr>
          <w:color w:val="000000" w:themeColor="text1"/>
        </w:rPr>
      </w:pPr>
      <w:r>
        <w:rPr>
          <w:color w:val="000000" w:themeColor="text1"/>
        </w:rPr>
        <w:t>社区居委会、小区物业服务（产权）单位应当</w:t>
      </w:r>
      <w:r w:rsidR="00E71D32">
        <w:rPr>
          <w:rFonts w:hint="eastAsia"/>
          <w:color w:val="000000" w:themeColor="text1"/>
        </w:rPr>
        <w:t>做到</w:t>
      </w:r>
      <w:r>
        <w:rPr>
          <w:color w:val="000000" w:themeColor="text1"/>
        </w:rPr>
        <w:t>垃圾日产日清，无堆积，并密闭运送到环境卫生主管部门指定的场所，沿途不得丢弃、遗撒、泄漏</w:t>
      </w:r>
      <w:r>
        <w:rPr>
          <w:rFonts w:hint="eastAsia"/>
          <w:color w:val="000000" w:themeColor="text1"/>
        </w:rPr>
        <w:t>。</w:t>
      </w:r>
    </w:p>
    <w:p w14:paraId="0BA7108A" w14:textId="7D1D2606" w:rsidR="008A3A4D" w:rsidRDefault="002A5C57">
      <w:pPr>
        <w:pStyle w:val="afffffffff"/>
        <w:ind w:left="0"/>
        <w:rPr>
          <w:color w:val="000000" w:themeColor="text1"/>
        </w:rPr>
      </w:pPr>
      <w:r>
        <w:rPr>
          <w:color w:val="000000" w:themeColor="text1"/>
        </w:rPr>
        <w:t>住宅小区居民的生活垃圾应当按照环境卫生主管部门或物业服务（产权）单位指定的时间、地点</w:t>
      </w:r>
      <w:r>
        <w:rPr>
          <w:rFonts w:hint="eastAsia"/>
          <w:color w:val="000000" w:themeColor="text1"/>
        </w:rPr>
        <w:t>、</w:t>
      </w:r>
      <w:r>
        <w:rPr>
          <w:color w:val="000000" w:themeColor="text1"/>
        </w:rPr>
        <w:t>方式倾倒和存放。</w:t>
      </w:r>
    </w:p>
    <w:p w14:paraId="5555D9FC" w14:textId="7F45D98A" w:rsidR="008A3A4D" w:rsidRDefault="002A5C57">
      <w:pPr>
        <w:pStyle w:val="afffffffff"/>
        <w:ind w:left="0"/>
        <w:rPr>
          <w:color w:val="000000" w:themeColor="text1"/>
        </w:rPr>
      </w:pPr>
      <w:r>
        <w:rPr>
          <w:color w:val="000000" w:themeColor="text1"/>
        </w:rPr>
        <w:t>不得将建筑垃圾混入生活垃圾。装修房屋过程中产生的建筑垃圾与生活垃圾应当分别收集，在社区居委会或物业服务单位指定的地点堆放，并承担清运费用。社区居委会或物业服务单位应当及时委托环境卫生专业单位，将居民装修房屋产生的建筑垃圾密闭运至市容环境卫生行政主管部门指定的场所处置。装修施工单位应当按照</w:t>
      </w:r>
      <w:r w:rsidR="00E71D32">
        <w:rPr>
          <w:color w:val="000000" w:themeColor="text1"/>
        </w:rPr>
        <w:t>环境卫生主管部门</w:t>
      </w:r>
      <w:r>
        <w:rPr>
          <w:color w:val="000000" w:themeColor="text1"/>
        </w:rPr>
        <w:t>有关规定处置建筑垃圾。</w:t>
      </w:r>
    </w:p>
    <w:p w14:paraId="491589E0" w14:textId="77777777" w:rsidR="008A3A4D" w:rsidRDefault="002A5C57">
      <w:pPr>
        <w:pStyle w:val="afff"/>
        <w:spacing w:before="156" w:after="156"/>
        <w:ind w:left="0"/>
        <w:rPr>
          <w:color w:val="000000" w:themeColor="text1"/>
        </w:rPr>
      </w:pPr>
      <w:r>
        <w:rPr>
          <w:rFonts w:hint="eastAsia"/>
          <w:color w:val="000000" w:themeColor="text1"/>
        </w:rPr>
        <w:t>集贸市场</w:t>
      </w:r>
    </w:p>
    <w:p w14:paraId="5A57450B" w14:textId="77777777" w:rsidR="008A3A4D" w:rsidRDefault="002A5C57">
      <w:pPr>
        <w:pStyle w:val="afffffffff"/>
        <w:ind w:left="0"/>
        <w:rPr>
          <w:color w:val="000000" w:themeColor="text1"/>
        </w:rPr>
      </w:pPr>
      <w:r>
        <w:rPr>
          <w:rFonts w:hint="eastAsia"/>
          <w:color w:val="000000" w:themeColor="text1"/>
        </w:rPr>
        <w:t xml:space="preserve">应分摊经营、划行就市、文明经商、秩序良好。建立健全集贸市场环境卫生管理制度，并在市场显著位置公示管理制度、负责人、联系投诉电话。具体制作规格应与市场规模、环境、位置条件相适应，方便市民了解和监督。 </w:t>
      </w:r>
    </w:p>
    <w:p w14:paraId="61009BB3" w14:textId="77777777" w:rsidR="008A3A4D" w:rsidRDefault="002A5C57">
      <w:pPr>
        <w:pStyle w:val="afffffffff"/>
        <w:ind w:left="0"/>
        <w:rPr>
          <w:color w:val="000000" w:themeColor="text1"/>
        </w:rPr>
      </w:pPr>
      <w:r>
        <w:rPr>
          <w:rFonts w:hint="eastAsia"/>
          <w:color w:val="000000" w:themeColor="text1"/>
        </w:rPr>
        <w:t>周围的清扫保洁不得低于城市道路二级保洁标准，按需设置垃圾收集容器。集贸市场内部</w:t>
      </w:r>
      <w:r>
        <w:rPr>
          <w:rFonts w:hint="eastAsia"/>
          <w:color w:val="000000" w:themeColor="text1"/>
        </w:rPr>
        <w:lastRenderedPageBreak/>
        <w:t xml:space="preserve">由业主单位根据市场清扫保洁面积、人流和物流情况按不低于城市道路二级保洁标准执行。 </w:t>
      </w:r>
    </w:p>
    <w:p w14:paraId="6F6200A9" w14:textId="77777777" w:rsidR="008A3A4D" w:rsidRDefault="002A5C57">
      <w:pPr>
        <w:pStyle w:val="afffffffff"/>
        <w:ind w:left="0"/>
        <w:rPr>
          <w:color w:val="000000" w:themeColor="text1"/>
        </w:rPr>
      </w:pPr>
      <w:r>
        <w:rPr>
          <w:rFonts w:hint="eastAsia"/>
          <w:color w:val="000000" w:themeColor="text1"/>
        </w:rPr>
        <w:t xml:space="preserve">对于人流量较大或作业难度较大的集贸市场，周边的清扫保洁应根据实际情况适当增加环卫配员。 </w:t>
      </w:r>
    </w:p>
    <w:p w14:paraId="1DC03D0C" w14:textId="31449E24" w:rsidR="008A3A4D" w:rsidRDefault="002A5C57">
      <w:pPr>
        <w:pStyle w:val="afffffffff"/>
        <w:ind w:left="0"/>
        <w:rPr>
          <w:color w:val="000000" w:themeColor="text1"/>
        </w:rPr>
      </w:pPr>
      <w:r>
        <w:rPr>
          <w:rFonts w:hint="eastAsia"/>
          <w:color w:val="000000" w:themeColor="text1"/>
        </w:rPr>
        <w:t>集贸市场地面</w:t>
      </w:r>
      <w:r w:rsidR="006E6D4E">
        <w:rPr>
          <w:rFonts w:hint="eastAsia"/>
          <w:color w:val="000000" w:themeColor="text1"/>
        </w:rPr>
        <w:t>应</w:t>
      </w:r>
      <w:r>
        <w:rPr>
          <w:rFonts w:hint="eastAsia"/>
          <w:color w:val="000000" w:themeColor="text1"/>
        </w:rPr>
        <w:t xml:space="preserve">干净，有专人保洁，无垃圾杂物。 </w:t>
      </w:r>
    </w:p>
    <w:p w14:paraId="72F2AD54" w14:textId="6BABAA19" w:rsidR="008A3A4D" w:rsidRDefault="002A5C57">
      <w:pPr>
        <w:pStyle w:val="afffffffff"/>
        <w:ind w:left="0"/>
        <w:rPr>
          <w:color w:val="000000" w:themeColor="text1"/>
        </w:rPr>
      </w:pPr>
      <w:r>
        <w:rPr>
          <w:rFonts w:hint="eastAsia"/>
          <w:color w:val="000000" w:themeColor="text1"/>
        </w:rPr>
        <w:t>集贸市场给排水设施</w:t>
      </w:r>
      <w:r w:rsidR="006E6D4E">
        <w:rPr>
          <w:rFonts w:hint="eastAsia"/>
          <w:color w:val="000000" w:themeColor="text1"/>
        </w:rPr>
        <w:t>应保持</w:t>
      </w:r>
      <w:r>
        <w:rPr>
          <w:rFonts w:hint="eastAsia"/>
          <w:color w:val="000000" w:themeColor="text1"/>
        </w:rPr>
        <w:t xml:space="preserve">完好，定期冲洗排污排水渠，保障排水畅通、无垃圾堆积。 </w:t>
      </w:r>
    </w:p>
    <w:p w14:paraId="62F063A7" w14:textId="77777777" w:rsidR="008A3A4D" w:rsidRDefault="002A5C57">
      <w:pPr>
        <w:pStyle w:val="afffffffff"/>
        <w:ind w:left="0"/>
        <w:rPr>
          <w:color w:val="000000" w:themeColor="text1"/>
        </w:rPr>
      </w:pPr>
      <w:r>
        <w:rPr>
          <w:rFonts w:hint="eastAsia"/>
          <w:color w:val="000000" w:themeColor="text1"/>
        </w:rPr>
        <w:t>集贸市场</w:t>
      </w:r>
      <w:proofErr w:type="gramStart"/>
      <w:r>
        <w:rPr>
          <w:rFonts w:hint="eastAsia"/>
          <w:color w:val="000000" w:themeColor="text1"/>
        </w:rPr>
        <w:t>每周消杀</w:t>
      </w:r>
      <w:proofErr w:type="gramEnd"/>
      <w:r>
        <w:rPr>
          <w:rFonts w:hint="eastAsia"/>
          <w:color w:val="000000" w:themeColor="text1"/>
        </w:rPr>
        <w:t xml:space="preserve"> 3 次，场内基本无蝇。 </w:t>
      </w:r>
    </w:p>
    <w:p w14:paraId="3B2BEC7D" w14:textId="77777777" w:rsidR="008A3A4D" w:rsidRDefault="002A5C57">
      <w:pPr>
        <w:pStyle w:val="afffffffff"/>
        <w:ind w:left="0"/>
        <w:rPr>
          <w:color w:val="000000" w:themeColor="text1"/>
        </w:rPr>
      </w:pPr>
      <w:r>
        <w:rPr>
          <w:rFonts w:hint="eastAsia"/>
          <w:color w:val="000000" w:themeColor="text1"/>
        </w:rPr>
        <w:t xml:space="preserve">垃圾收集容器应设置在合适的位置，严禁堵塞消防通道，摆放整齐，外观完好整洁。 </w:t>
      </w:r>
    </w:p>
    <w:p w14:paraId="1F1C43B1" w14:textId="5382025E" w:rsidR="008A3A4D" w:rsidRDefault="002A5C57">
      <w:pPr>
        <w:pStyle w:val="afffffffff"/>
        <w:ind w:left="0"/>
        <w:rPr>
          <w:color w:val="000000" w:themeColor="text1"/>
        </w:rPr>
      </w:pPr>
      <w:r>
        <w:rPr>
          <w:rFonts w:hint="eastAsia"/>
          <w:color w:val="000000" w:themeColor="text1"/>
        </w:rPr>
        <w:t>垃圾集中收集站（点）选址应在适宜位置定点设置，摆放整齐，不</w:t>
      </w:r>
      <w:r w:rsidR="006E6D4E">
        <w:rPr>
          <w:rFonts w:hint="eastAsia"/>
          <w:color w:val="000000" w:themeColor="text1"/>
        </w:rPr>
        <w:t>应</w:t>
      </w:r>
      <w:r>
        <w:rPr>
          <w:rFonts w:hint="eastAsia"/>
          <w:color w:val="000000" w:themeColor="text1"/>
        </w:rPr>
        <w:t>占用人、车行道，</w:t>
      </w:r>
      <w:r w:rsidR="006E6D4E">
        <w:rPr>
          <w:rFonts w:hint="eastAsia"/>
          <w:color w:val="000000" w:themeColor="text1"/>
        </w:rPr>
        <w:t>不应</w:t>
      </w:r>
      <w:r>
        <w:rPr>
          <w:rFonts w:hint="eastAsia"/>
          <w:color w:val="000000" w:themeColor="text1"/>
        </w:rPr>
        <w:t>堵塞消防通道，不</w:t>
      </w:r>
      <w:r w:rsidR="006E6D4E">
        <w:rPr>
          <w:rFonts w:hint="eastAsia"/>
          <w:color w:val="000000" w:themeColor="text1"/>
        </w:rPr>
        <w:t>应</w:t>
      </w:r>
      <w:r>
        <w:rPr>
          <w:rFonts w:hint="eastAsia"/>
          <w:color w:val="000000" w:themeColor="text1"/>
        </w:rPr>
        <w:t>影响市容市貌。有条件的区域</w:t>
      </w:r>
      <w:proofErr w:type="gramStart"/>
      <w:r w:rsidR="006E6D4E">
        <w:rPr>
          <w:rFonts w:hint="eastAsia"/>
          <w:color w:val="000000" w:themeColor="text1"/>
        </w:rPr>
        <w:t>宜</w:t>
      </w:r>
      <w:r>
        <w:rPr>
          <w:rFonts w:hint="eastAsia"/>
          <w:color w:val="000000" w:themeColor="text1"/>
        </w:rPr>
        <w:t>设置</w:t>
      </w:r>
      <w:proofErr w:type="gramEnd"/>
      <w:r>
        <w:rPr>
          <w:rFonts w:hint="eastAsia"/>
          <w:color w:val="000000" w:themeColor="text1"/>
        </w:rPr>
        <w:t xml:space="preserve">地埋式、桶柜式、绿篱式垃圾收集点，应有供、排水设施，做到雨污分流，排污管（道）应接入市政污水管网。 </w:t>
      </w:r>
    </w:p>
    <w:p w14:paraId="1A5D8D55" w14:textId="77777777" w:rsidR="008A3A4D" w:rsidRDefault="002A5C57">
      <w:pPr>
        <w:pStyle w:val="afffffffff"/>
        <w:ind w:left="0"/>
        <w:rPr>
          <w:color w:val="000000" w:themeColor="text1"/>
        </w:rPr>
      </w:pPr>
      <w:r>
        <w:rPr>
          <w:rFonts w:hint="eastAsia"/>
          <w:color w:val="000000" w:themeColor="text1"/>
        </w:rPr>
        <w:t xml:space="preserve">垃圾收集点应设置监督公示牌，公示作业单位、责任人、开放时间、监管单位及投诉电话等信息。 </w:t>
      </w:r>
    </w:p>
    <w:p w14:paraId="1203B9EB" w14:textId="77777777" w:rsidR="008A3A4D" w:rsidRDefault="002A5C57">
      <w:pPr>
        <w:pStyle w:val="afffffffff"/>
        <w:ind w:left="0"/>
        <w:rPr>
          <w:color w:val="000000" w:themeColor="text1"/>
        </w:rPr>
      </w:pPr>
      <w:r>
        <w:rPr>
          <w:rFonts w:hint="eastAsia"/>
          <w:color w:val="000000" w:themeColor="text1"/>
        </w:rPr>
        <w:t xml:space="preserve">集中收集站（点）及周围应整洁，无垃圾散落、无存留垃圾和污水积存。集中收集站（点）应定期消杀、除臭，周围无明显臭味。采用垃圾屋的，应锁好垃圾屋门，避免污染环境。集中收集站（点）周边应保持干净整洁，不得有垃圾暴露现象。 </w:t>
      </w:r>
    </w:p>
    <w:p w14:paraId="34001D27" w14:textId="3DA1B2E8" w:rsidR="008A3A4D" w:rsidRDefault="002A5C57">
      <w:pPr>
        <w:pStyle w:val="afffffffff"/>
        <w:ind w:left="0"/>
        <w:rPr>
          <w:color w:val="000000" w:themeColor="text1"/>
        </w:rPr>
      </w:pPr>
      <w:r>
        <w:rPr>
          <w:rFonts w:hint="eastAsia"/>
          <w:color w:val="000000" w:themeColor="text1"/>
        </w:rPr>
        <w:t>垃圾收集点进行装载作业时，应做好噪音控制措施并防止扬尘和垃圾飘落。垃圾收集点内设施设备应定期维护、保养</w:t>
      </w:r>
      <w:r w:rsidR="006E6D4E">
        <w:rPr>
          <w:rFonts w:hint="eastAsia"/>
          <w:color w:val="000000" w:themeColor="text1"/>
        </w:rPr>
        <w:t>；</w:t>
      </w:r>
      <w:r>
        <w:rPr>
          <w:rFonts w:hint="eastAsia"/>
          <w:color w:val="000000" w:themeColor="text1"/>
        </w:rPr>
        <w:t xml:space="preserve">如有破损，应立即进行修复，不能修复的，必须在 8 小时间内更换，确保设施设备完好。 </w:t>
      </w:r>
    </w:p>
    <w:p w14:paraId="036B1E2A" w14:textId="2A20C64B" w:rsidR="008A3A4D" w:rsidRDefault="002A5C57">
      <w:pPr>
        <w:pStyle w:val="afffffffff"/>
        <w:ind w:left="0"/>
        <w:rPr>
          <w:color w:val="000000" w:themeColor="text1"/>
        </w:rPr>
      </w:pPr>
      <w:r>
        <w:rPr>
          <w:rFonts w:hint="eastAsia"/>
          <w:color w:val="000000" w:themeColor="text1"/>
        </w:rPr>
        <w:t>集贸市场的垃圾房、垃圾收集容器、垃圾转运站等易于孳生和聚集蚊蝇的场所</w:t>
      </w:r>
      <w:r w:rsidR="006E6D4E">
        <w:rPr>
          <w:rFonts w:hint="eastAsia"/>
          <w:color w:val="000000" w:themeColor="text1"/>
        </w:rPr>
        <w:t>，</w:t>
      </w:r>
      <w:r>
        <w:rPr>
          <w:rFonts w:hint="eastAsia"/>
          <w:color w:val="000000" w:themeColor="text1"/>
        </w:rPr>
        <w:t>应坚持采取冲洗、消毒等措施，防止蚊蝇孳生。</w:t>
      </w:r>
    </w:p>
    <w:p w14:paraId="3F70DF30" w14:textId="7F593130" w:rsidR="008A3A4D" w:rsidRDefault="002A5C57">
      <w:pPr>
        <w:pStyle w:val="afffffffff"/>
        <w:ind w:left="0"/>
        <w:rPr>
          <w:color w:val="000000" w:themeColor="text1"/>
        </w:rPr>
      </w:pPr>
      <w:r>
        <w:rPr>
          <w:rFonts w:hint="eastAsia"/>
          <w:color w:val="000000" w:themeColor="text1"/>
        </w:rPr>
        <w:t>集贸市场周围环境整洁，</w:t>
      </w:r>
      <w:r w:rsidR="002972B5">
        <w:rPr>
          <w:rFonts w:hint="eastAsia"/>
          <w:color w:val="000000" w:themeColor="text1"/>
        </w:rPr>
        <w:t>不应有</w:t>
      </w:r>
      <w:r>
        <w:rPr>
          <w:rFonts w:hint="eastAsia"/>
          <w:color w:val="000000" w:themeColor="text1"/>
        </w:rPr>
        <w:t>占道经营、乱摆卖、乱堆放、乱停放车辆、乱挂横幅标语、乱张贴、乱刻画等现象。</w:t>
      </w:r>
    </w:p>
    <w:p w14:paraId="682F1B89" w14:textId="77777777" w:rsidR="008A3A4D" w:rsidRDefault="002A5C57">
      <w:pPr>
        <w:pStyle w:val="affd"/>
        <w:spacing w:before="156" w:after="156"/>
        <w:ind w:left="0"/>
      </w:pPr>
      <w:bookmarkStart w:id="113" w:name="_Toc72415397"/>
      <w:r>
        <w:rPr>
          <w:rFonts w:hint="eastAsia"/>
        </w:rPr>
        <w:t>质量要求</w:t>
      </w:r>
      <w:bookmarkEnd w:id="113"/>
    </w:p>
    <w:p w14:paraId="72405492" w14:textId="77777777" w:rsidR="008A3A4D" w:rsidRDefault="002A5C57">
      <w:pPr>
        <w:pStyle w:val="affe"/>
        <w:spacing w:before="156" w:after="156"/>
        <w:ind w:left="0"/>
      </w:pPr>
      <w:bookmarkStart w:id="114" w:name="_Toc58921474"/>
      <w:bookmarkStart w:id="115" w:name="_Toc58922606"/>
      <w:bookmarkStart w:id="116" w:name="_Toc59005932"/>
      <w:bookmarkStart w:id="117" w:name="_Toc72415398"/>
      <w:r>
        <w:rPr>
          <w:rFonts w:hint="eastAsia"/>
        </w:rPr>
        <w:t>城市道路</w:t>
      </w:r>
      <w:bookmarkEnd w:id="114"/>
      <w:bookmarkEnd w:id="115"/>
      <w:bookmarkEnd w:id="116"/>
      <w:bookmarkEnd w:id="117"/>
    </w:p>
    <w:p w14:paraId="28F96445" w14:textId="77777777" w:rsidR="008A3A4D" w:rsidRDefault="002A5C57">
      <w:pPr>
        <w:pStyle w:val="affffffffc"/>
        <w:ind w:left="0"/>
      </w:pPr>
      <w:r>
        <w:rPr>
          <w:rFonts w:hint="eastAsia"/>
        </w:rPr>
        <w:t>道路清扫保洁等级分类按附表</w:t>
      </w:r>
      <w:r>
        <w:t>A.1</w:t>
      </w:r>
      <w:r>
        <w:rPr>
          <w:rFonts w:hint="eastAsia"/>
        </w:rPr>
        <w:t>执行。</w:t>
      </w:r>
    </w:p>
    <w:p w14:paraId="02886F08" w14:textId="77777777" w:rsidR="008A3A4D" w:rsidRDefault="002A5C57">
      <w:pPr>
        <w:pStyle w:val="affffffffc"/>
        <w:ind w:left="0"/>
      </w:pPr>
      <w:r>
        <w:rPr>
          <w:rFonts w:hint="eastAsia"/>
          <w:spacing w:val="-1"/>
        </w:rPr>
        <w:t>道路清扫</w:t>
      </w:r>
      <w:proofErr w:type="gramStart"/>
      <w:r>
        <w:rPr>
          <w:rFonts w:hint="eastAsia"/>
          <w:spacing w:val="-1"/>
        </w:rPr>
        <w:t>保洁要求</w:t>
      </w:r>
      <w:proofErr w:type="gramEnd"/>
      <w:r>
        <w:rPr>
          <w:rFonts w:hint="eastAsia"/>
          <w:spacing w:val="-1"/>
        </w:rPr>
        <w:t>按附表B</w:t>
      </w:r>
      <w:r>
        <w:rPr>
          <w:spacing w:val="-1"/>
        </w:rPr>
        <w:t>.1</w:t>
      </w:r>
      <w:r>
        <w:rPr>
          <w:rFonts w:hint="eastAsia"/>
          <w:spacing w:val="-1"/>
        </w:rPr>
        <w:t>执行。</w:t>
      </w:r>
    </w:p>
    <w:p w14:paraId="47182FB7" w14:textId="5CC6BBDE" w:rsidR="008A3A4D" w:rsidRDefault="002A5C57">
      <w:pPr>
        <w:pStyle w:val="affffffffc"/>
        <w:ind w:left="0"/>
      </w:pPr>
      <w:r>
        <w:rPr>
          <w:rFonts w:hint="eastAsia"/>
        </w:rPr>
        <w:t>道路应做到无垃圾杂物堆积、无污水淤泥、无痰迹烟蒂、无果皮纸屑、无土石杂草；路面干净、空地及绿地树穴干净、路牙侧石干净、</w:t>
      </w:r>
      <w:proofErr w:type="gramStart"/>
      <w:r>
        <w:rPr>
          <w:rFonts w:hint="eastAsia"/>
        </w:rPr>
        <w:t>窨</w:t>
      </w:r>
      <w:proofErr w:type="gramEnd"/>
      <w:r>
        <w:rPr>
          <w:rFonts w:hint="eastAsia"/>
        </w:rPr>
        <w:t>井口畅通干净；废物箱等设施整洁，简称“</w:t>
      </w:r>
      <w:proofErr w:type="gramStart"/>
      <w:r>
        <w:rPr>
          <w:rFonts w:hint="eastAsia"/>
        </w:rPr>
        <w:t>五无五净一</w:t>
      </w:r>
      <w:proofErr w:type="gramEnd"/>
      <w:r>
        <w:rPr>
          <w:rFonts w:hint="eastAsia"/>
        </w:rPr>
        <w:t>整洁”。路面</w:t>
      </w:r>
      <w:r w:rsidR="002972B5">
        <w:rPr>
          <w:rFonts w:hint="eastAsia"/>
        </w:rPr>
        <w:t>应</w:t>
      </w:r>
      <w:r>
        <w:rPr>
          <w:rFonts w:hint="eastAsia"/>
        </w:rPr>
        <w:t>见本色。</w:t>
      </w:r>
    </w:p>
    <w:p w14:paraId="05EB66F6" w14:textId="24713568" w:rsidR="008A3A4D" w:rsidRDefault="002A5C57">
      <w:pPr>
        <w:pStyle w:val="affffffffc"/>
        <w:ind w:left="0"/>
      </w:pPr>
      <w:r>
        <w:rPr>
          <w:rFonts w:hint="eastAsia"/>
        </w:rPr>
        <w:t>街巷应做到无垃圾、无污水淤泥、无杂物堆积、无土石杂草，路面干净、空地干净、边角</w:t>
      </w:r>
      <w:proofErr w:type="gramStart"/>
      <w:r>
        <w:rPr>
          <w:rFonts w:hint="eastAsia"/>
        </w:rPr>
        <w:t>侧石干净、窨</w:t>
      </w:r>
      <w:proofErr w:type="gramEnd"/>
      <w:r>
        <w:rPr>
          <w:rFonts w:hint="eastAsia"/>
        </w:rPr>
        <w:t>井口干净，废物箱等设施整洁，简称“四无四净</w:t>
      </w:r>
      <w:proofErr w:type="gramStart"/>
      <w:r>
        <w:rPr>
          <w:rFonts w:hint="eastAsia"/>
        </w:rPr>
        <w:t>一</w:t>
      </w:r>
      <w:proofErr w:type="gramEnd"/>
      <w:r>
        <w:rPr>
          <w:rFonts w:hint="eastAsia"/>
        </w:rPr>
        <w:t>整洁”。路面</w:t>
      </w:r>
      <w:r w:rsidR="002972B5">
        <w:rPr>
          <w:rFonts w:hint="eastAsia"/>
        </w:rPr>
        <w:t>应</w:t>
      </w:r>
      <w:r>
        <w:rPr>
          <w:rFonts w:hint="eastAsia"/>
        </w:rPr>
        <w:t>基本见本色。</w:t>
      </w:r>
    </w:p>
    <w:p w14:paraId="32D9AFED" w14:textId="77777777" w:rsidR="008A3A4D" w:rsidRDefault="002A5C57">
      <w:pPr>
        <w:pStyle w:val="affffffffc"/>
        <w:ind w:left="0"/>
      </w:pPr>
      <w:r>
        <w:rPr>
          <w:rFonts w:hint="eastAsia"/>
        </w:rPr>
        <w:t>道路路面废弃物控制指标按附表C</w:t>
      </w:r>
      <w:r>
        <w:t>.1</w:t>
      </w:r>
      <w:r>
        <w:rPr>
          <w:rFonts w:hint="eastAsia"/>
        </w:rPr>
        <w:t>执行。</w:t>
      </w:r>
    </w:p>
    <w:p w14:paraId="643EF8A7" w14:textId="77777777" w:rsidR="008A3A4D" w:rsidRDefault="002A5C57">
      <w:pPr>
        <w:pStyle w:val="affffffffc"/>
        <w:ind w:left="0"/>
      </w:pPr>
      <w:r>
        <w:rPr>
          <w:rFonts w:hint="eastAsia"/>
        </w:rPr>
        <w:t>降雪天气，应及时组织铲雪作业；暴风雨过后，应及时组织集中清理道路废弃物。</w:t>
      </w:r>
    </w:p>
    <w:p w14:paraId="5ED60B8A" w14:textId="1BC10683" w:rsidR="008A3A4D" w:rsidRDefault="002A5C57">
      <w:pPr>
        <w:pStyle w:val="affffffffc"/>
        <w:ind w:left="0"/>
      </w:pPr>
      <w:r>
        <w:rPr>
          <w:rFonts w:hint="eastAsia"/>
        </w:rPr>
        <w:t>人行天桥、人行过街地下通道、高架路、立交桥、车行隧道及涵洞的清扫保洁质量标准</w:t>
      </w:r>
      <w:r w:rsidR="002972B5">
        <w:rPr>
          <w:rFonts w:hint="eastAsia"/>
        </w:rPr>
        <w:t>应</w:t>
      </w:r>
      <w:r>
        <w:rPr>
          <w:rFonts w:hint="eastAsia"/>
        </w:rPr>
        <w:t>与相连接的道路相</w:t>
      </w:r>
      <w:r w:rsidR="002972B5">
        <w:rPr>
          <w:rFonts w:hint="eastAsia"/>
        </w:rPr>
        <w:t>一致</w:t>
      </w:r>
      <w:r>
        <w:rPr>
          <w:rFonts w:hint="eastAsia"/>
        </w:rPr>
        <w:t>。</w:t>
      </w:r>
    </w:p>
    <w:p w14:paraId="5485840C" w14:textId="77777777" w:rsidR="008A3A4D" w:rsidRDefault="002A5C57">
      <w:pPr>
        <w:pStyle w:val="affe"/>
        <w:spacing w:before="156" w:after="156"/>
        <w:ind w:left="0"/>
      </w:pPr>
      <w:bookmarkStart w:id="118" w:name="_Toc1947"/>
      <w:bookmarkStart w:id="119" w:name="_Toc4301"/>
      <w:bookmarkStart w:id="120" w:name="_Toc20070"/>
      <w:bookmarkStart w:id="121" w:name="_Toc59005937"/>
      <w:bookmarkStart w:id="122" w:name="_Toc15708"/>
      <w:bookmarkStart w:id="123" w:name="_Toc31378"/>
      <w:bookmarkStart w:id="124" w:name="_Toc58922611"/>
      <w:bookmarkStart w:id="125" w:name="_Toc58921479"/>
      <w:bookmarkStart w:id="126" w:name="_Toc17514"/>
      <w:bookmarkStart w:id="127" w:name="_Toc72415399"/>
      <w:r>
        <w:rPr>
          <w:rFonts w:hint="eastAsia"/>
        </w:rPr>
        <w:t>公共场所</w:t>
      </w:r>
      <w:bookmarkEnd w:id="118"/>
      <w:bookmarkEnd w:id="119"/>
      <w:bookmarkEnd w:id="120"/>
      <w:bookmarkEnd w:id="121"/>
      <w:bookmarkEnd w:id="122"/>
      <w:bookmarkEnd w:id="123"/>
      <w:bookmarkEnd w:id="124"/>
      <w:bookmarkEnd w:id="125"/>
      <w:bookmarkEnd w:id="126"/>
      <w:bookmarkEnd w:id="127"/>
    </w:p>
    <w:p w14:paraId="2127B52D" w14:textId="77777777" w:rsidR="008A3A4D" w:rsidRDefault="002A5C57">
      <w:pPr>
        <w:pStyle w:val="afff"/>
        <w:spacing w:before="156" w:after="156"/>
        <w:ind w:left="0"/>
      </w:pPr>
      <w:bookmarkStart w:id="128" w:name="_bookmark25"/>
      <w:bookmarkStart w:id="129" w:name="_Toc17211"/>
      <w:bookmarkEnd w:id="128"/>
      <w:r>
        <w:rPr>
          <w:rFonts w:hint="eastAsia"/>
        </w:rPr>
        <w:t>公共厕所</w:t>
      </w:r>
    </w:p>
    <w:p w14:paraId="0B5E39A5" w14:textId="0798FE2A" w:rsidR="008A3A4D" w:rsidRDefault="002A5C57">
      <w:pPr>
        <w:pStyle w:val="afffffffff"/>
        <w:ind w:left="0"/>
      </w:pPr>
      <w:r>
        <w:rPr>
          <w:rFonts w:hint="eastAsia"/>
        </w:rPr>
        <w:t>按照CJJ 14的规定</w:t>
      </w:r>
      <w:r w:rsidR="00DC797E">
        <w:rPr>
          <w:rFonts w:hint="eastAsia"/>
        </w:rPr>
        <w:t>，</w:t>
      </w:r>
      <w:r>
        <w:rPr>
          <w:rFonts w:hint="eastAsia"/>
        </w:rPr>
        <w:t>公厕分为一类公厕、二类公厕、三类公厕。生态公厕、旅游景区公厕应达到一类公厕保洁标准</w:t>
      </w:r>
      <w:r w:rsidR="00DC797E">
        <w:rPr>
          <w:rFonts w:hint="eastAsia"/>
        </w:rPr>
        <w:t>，</w:t>
      </w:r>
      <w:r>
        <w:rPr>
          <w:rFonts w:hint="eastAsia"/>
        </w:rPr>
        <w:t>移动公厕应达到三类公厕保洁标准，其他类型公厕应达到二类公厕保洁标准。</w:t>
      </w:r>
    </w:p>
    <w:p w14:paraId="38D62E8E" w14:textId="2DD08456" w:rsidR="008A3A4D" w:rsidRDefault="002A5C57">
      <w:pPr>
        <w:pStyle w:val="afffffffff"/>
        <w:ind w:left="0"/>
      </w:pPr>
      <w:r>
        <w:rPr>
          <w:rFonts w:hint="eastAsia"/>
        </w:rPr>
        <w:t>公厕内采光、照明和通风良好</w:t>
      </w:r>
      <w:r w:rsidR="00DC797E">
        <w:rPr>
          <w:rFonts w:hint="eastAsia"/>
        </w:rPr>
        <w:t>，</w:t>
      </w:r>
      <w:r>
        <w:rPr>
          <w:rFonts w:hint="eastAsia"/>
        </w:rPr>
        <w:t>一类公厕无异味</w:t>
      </w:r>
      <w:r w:rsidR="00DC797E">
        <w:rPr>
          <w:rFonts w:hint="eastAsia"/>
        </w:rPr>
        <w:t>，</w:t>
      </w:r>
      <w:r>
        <w:rPr>
          <w:rFonts w:hint="eastAsia"/>
        </w:rPr>
        <w:t>二类、三类公厕、移动公厕无明显臭味。</w:t>
      </w:r>
    </w:p>
    <w:p w14:paraId="0BC4DF98" w14:textId="0EC799CA" w:rsidR="008A3A4D" w:rsidRDefault="002A5C57">
      <w:pPr>
        <w:pStyle w:val="afffffffff"/>
        <w:ind w:left="0"/>
      </w:pPr>
      <w:r>
        <w:rPr>
          <w:rFonts w:hint="eastAsia"/>
        </w:rPr>
        <w:lastRenderedPageBreak/>
        <w:t>公厕内、外墙整洁</w:t>
      </w:r>
      <w:r w:rsidR="00DC797E">
        <w:rPr>
          <w:rFonts w:hint="eastAsia"/>
        </w:rPr>
        <w:t>，</w:t>
      </w:r>
      <w:r>
        <w:rPr>
          <w:rFonts w:hint="eastAsia"/>
        </w:rPr>
        <w:t>墙面光洁无破损、污蚀、渗漏</w:t>
      </w:r>
      <w:r w:rsidR="00DC797E">
        <w:rPr>
          <w:rFonts w:hint="eastAsia"/>
        </w:rPr>
        <w:t>；</w:t>
      </w:r>
      <w:r>
        <w:rPr>
          <w:rFonts w:hint="eastAsia"/>
        </w:rPr>
        <w:t>公厕内墙面、天花板、门窗和</w:t>
      </w:r>
      <w:proofErr w:type="gramStart"/>
      <w:r>
        <w:rPr>
          <w:rFonts w:hint="eastAsia"/>
        </w:rPr>
        <w:t>隔离板无积灰</w:t>
      </w:r>
      <w:proofErr w:type="gramEnd"/>
      <w:r>
        <w:rPr>
          <w:rFonts w:hint="eastAsia"/>
        </w:rPr>
        <w:t>、污迹、蛛网</w:t>
      </w:r>
      <w:r w:rsidR="00DC797E">
        <w:rPr>
          <w:rFonts w:hint="eastAsia"/>
        </w:rPr>
        <w:t>，</w:t>
      </w:r>
      <w:r>
        <w:rPr>
          <w:rFonts w:hint="eastAsia"/>
        </w:rPr>
        <w:t>无乱涂乱画。公厕内洗器具及其他设施设备</w:t>
      </w:r>
      <w:r w:rsidR="002972B5">
        <w:rPr>
          <w:rFonts w:hint="eastAsia"/>
        </w:rPr>
        <w:t>应</w:t>
      </w:r>
      <w:r>
        <w:rPr>
          <w:rFonts w:hint="eastAsia"/>
        </w:rPr>
        <w:t>整洁。</w:t>
      </w:r>
    </w:p>
    <w:p w14:paraId="1AC2942D" w14:textId="77777777" w:rsidR="008A3A4D" w:rsidRDefault="002A5C57">
      <w:pPr>
        <w:pStyle w:val="afffffffff"/>
        <w:ind w:left="0"/>
      </w:pPr>
      <w:r>
        <w:rPr>
          <w:rFonts w:hint="eastAsia"/>
        </w:rPr>
        <w:t>公厕内地面宜保持清洁，无积水。</w:t>
      </w:r>
    </w:p>
    <w:p w14:paraId="35BB408A" w14:textId="647870F1" w:rsidR="008A3A4D" w:rsidRDefault="002A5C57">
      <w:pPr>
        <w:pStyle w:val="afffffffff"/>
        <w:ind w:left="0"/>
      </w:pPr>
      <w:r>
        <w:rPr>
          <w:rFonts w:hint="eastAsia"/>
        </w:rPr>
        <w:t>蹲位整洁</w:t>
      </w:r>
      <w:r w:rsidR="00DC797E">
        <w:rPr>
          <w:rFonts w:hint="eastAsia"/>
        </w:rPr>
        <w:t>，</w:t>
      </w:r>
      <w:r>
        <w:rPr>
          <w:rFonts w:hint="eastAsia"/>
        </w:rPr>
        <w:t>大便槽两侧无粪便污物</w:t>
      </w:r>
      <w:r w:rsidR="00DC797E">
        <w:rPr>
          <w:rFonts w:hint="eastAsia"/>
        </w:rPr>
        <w:t>，</w:t>
      </w:r>
      <w:r>
        <w:rPr>
          <w:rFonts w:hint="eastAsia"/>
        </w:rPr>
        <w:t>槽内无粪迹</w:t>
      </w:r>
      <w:r w:rsidR="00DC797E">
        <w:rPr>
          <w:rFonts w:hint="eastAsia"/>
        </w:rPr>
        <w:t>，</w:t>
      </w:r>
      <w:r>
        <w:rPr>
          <w:rFonts w:hint="eastAsia"/>
        </w:rPr>
        <w:t>无堵塞</w:t>
      </w:r>
      <w:r w:rsidR="00DC797E">
        <w:rPr>
          <w:rFonts w:hint="eastAsia"/>
        </w:rPr>
        <w:t>，</w:t>
      </w:r>
      <w:r>
        <w:rPr>
          <w:rFonts w:hint="eastAsia"/>
        </w:rPr>
        <w:t>洁净见底</w:t>
      </w:r>
      <w:r w:rsidR="002972B5">
        <w:rPr>
          <w:rFonts w:hint="eastAsia"/>
        </w:rPr>
        <w:t>；</w:t>
      </w:r>
      <w:r>
        <w:rPr>
          <w:rFonts w:hint="eastAsia"/>
        </w:rPr>
        <w:t>公厕化粪池盖密闭</w:t>
      </w:r>
      <w:r w:rsidR="00DC797E">
        <w:rPr>
          <w:rFonts w:hint="eastAsia"/>
        </w:rPr>
        <w:t>，</w:t>
      </w:r>
      <w:r>
        <w:rPr>
          <w:rFonts w:hint="eastAsia"/>
        </w:rPr>
        <w:t>无缺少、破损现象。</w:t>
      </w:r>
    </w:p>
    <w:p w14:paraId="6BA7BED4" w14:textId="224D4546" w:rsidR="008A3A4D" w:rsidRDefault="002A5C57">
      <w:pPr>
        <w:pStyle w:val="afffffffff"/>
        <w:ind w:left="0"/>
      </w:pPr>
      <w:r>
        <w:rPr>
          <w:rFonts w:hint="eastAsia"/>
        </w:rPr>
        <w:t>小便槽(斗)</w:t>
      </w:r>
      <w:r w:rsidR="002972B5">
        <w:rPr>
          <w:rFonts w:hint="eastAsia"/>
        </w:rPr>
        <w:t>应</w:t>
      </w:r>
      <w:r>
        <w:rPr>
          <w:rFonts w:hint="eastAsia"/>
        </w:rPr>
        <w:t>无水锈、尿垢、垃圾</w:t>
      </w:r>
      <w:r w:rsidR="00DC797E">
        <w:rPr>
          <w:rFonts w:hint="eastAsia"/>
        </w:rPr>
        <w:t>，</w:t>
      </w:r>
      <w:r>
        <w:rPr>
          <w:rFonts w:hint="eastAsia"/>
        </w:rPr>
        <w:t>无明显臭味</w:t>
      </w:r>
      <w:r w:rsidR="002972B5">
        <w:rPr>
          <w:rFonts w:hint="eastAsia"/>
        </w:rPr>
        <w:t>；</w:t>
      </w:r>
      <w:r>
        <w:rPr>
          <w:rFonts w:hint="eastAsia"/>
        </w:rPr>
        <w:t>沟眼、管道保持畅通。</w:t>
      </w:r>
    </w:p>
    <w:p w14:paraId="1D50BCE9" w14:textId="5974F1A9" w:rsidR="008A3A4D" w:rsidRDefault="002A5C57">
      <w:pPr>
        <w:pStyle w:val="afffffffff"/>
        <w:ind w:left="0"/>
      </w:pPr>
      <w:r>
        <w:rPr>
          <w:rFonts w:hint="eastAsia"/>
        </w:rPr>
        <w:t>公厕外环境</w:t>
      </w:r>
      <w:r w:rsidR="002972B5">
        <w:rPr>
          <w:rFonts w:hint="eastAsia"/>
        </w:rPr>
        <w:t>应</w:t>
      </w:r>
      <w:r>
        <w:rPr>
          <w:rFonts w:hint="eastAsia"/>
        </w:rPr>
        <w:t>整洁</w:t>
      </w:r>
      <w:r w:rsidR="002972B5">
        <w:rPr>
          <w:rFonts w:hint="eastAsia"/>
        </w:rPr>
        <w:t>，</w:t>
      </w:r>
      <w:r>
        <w:rPr>
          <w:rFonts w:hint="eastAsia"/>
        </w:rPr>
        <w:t>无卫生死角</w:t>
      </w:r>
      <w:r w:rsidR="002972B5">
        <w:rPr>
          <w:rFonts w:hint="eastAsia"/>
        </w:rPr>
        <w:t>，</w:t>
      </w:r>
      <w:r>
        <w:rPr>
          <w:rFonts w:hint="eastAsia"/>
        </w:rPr>
        <w:t>建设红线范围内无垃圾、粪便、污水、杂草、废土以及乱堆杂物。</w:t>
      </w:r>
    </w:p>
    <w:p w14:paraId="3D6BEDB8" w14:textId="03E1E72A" w:rsidR="008A3A4D" w:rsidRDefault="002A5C57">
      <w:pPr>
        <w:pStyle w:val="afffffffff"/>
        <w:ind w:left="0"/>
      </w:pPr>
      <w:r>
        <w:rPr>
          <w:rFonts w:hint="eastAsia"/>
        </w:rPr>
        <w:t>可视范围内</w:t>
      </w:r>
      <w:r w:rsidR="002972B5">
        <w:rPr>
          <w:rFonts w:hint="eastAsia"/>
        </w:rPr>
        <w:t>，</w:t>
      </w:r>
      <w:r>
        <w:rPr>
          <w:rFonts w:hint="eastAsia"/>
        </w:rPr>
        <w:t>一类、二类公厕</w:t>
      </w:r>
      <w:r w:rsidR="002972B5">
        <w:rPr>
          <w:rFonts w:hint="eastAsia"/>
        </w:rPr>
        <w:t>应</w:t>
      </w:r>
      <w:r>
        <w:rPr>
          <w:rFonts w:hint="eastAsia"/>
        </w:rPr>
        <w:t>无蛛网、蚊蝇</w:t>
      </w:r>
      <w:r w:rsidR="002972B5">
        <w:rPr>
          <w:rFonts w:hint="eastAsia"/>
        </w:rPr>
        <w:t>；</w:t>
      </w:r>
      <w:r>
        <w:rPr>
          <w:rFonts w:hint="eastAsia"/>
        </w:rPr>
        <w:t>三类公厕蝇蚊不</w:t>
      </w:r>
      <w:r w:rsidR="002972B5">
        <w:rPr>
          <w:rFonts w:hint="eastAsia"/>
        </w:rPr>
        <w:t>应</w:t>
      </w:r>
      <w:r>
        <w:rPr>
          <w:rFonts w:hint="eastAsia"/>
        </w:rPr>
        <w:t>超过3只。</w:t>
      </w:r>
    </w:p>
    <w:p w14:paraId="708B72B9" w14:textId="77777777" w:rsidR="008A3A4D" w:rsidRDefault="002A5C57">
      <w:pPr>
        <w:pStyle w:val="afff"/>
        <w:spacing w:before="156" w:after="156"/>
        <w:ind w:left="0"/>
      </w:pPr>
      <w:r>
        <w:rPr>
          <w:rFonts w:hint="eastAsia"/>
        </w:rPr>
        <w:t>公共交通运营场所（机场、火车站、长途汽车站、码头）</w:t>
      </w:r>
      <w:bookmarkEnd w:id="129"/>
    </w:p>
    <w:p w14:paraId="30BD1CF7" w14:textId="77777777" w:rsidR="008A3A4D" w:rsidRDefault="002A5C57">
      <w:pPr>
        <w:pStyle w:val="afffffffff"/>
        <w:ind w:left="0"/>
      </w:pPr>
      <w:r>
        <w:rPr>
          <w:rFonts w:hint="eastAsia"/>
        </w:rPr>
        <w:t>室内外公共区域地面废弃物控制指标按附表D</w:t>
      </w:r>
      <w:r>
        <w:t>.1</w:t>
      </w:r>
      <w:r>
        <w:rPr>
          <w:rFonts w:hint="eastAsia"/>
        </w:rPr>
        <w:t>执行。</w:t>
      </w:r>
    </w:p>
    <w:p w14:paraId="620D1003" w14:textId="0B4E9A5D" w:rsidR="008A3A4D" w:rsidRDefault="002A5C57">
      <w:pPr>
        <w:pStyle w:val="afffffffff"/>
        <w:ind w:left="0"/>
      </w:pPr>
      <w:r>
        <w:rPr>
          <w:rFonts w:hint="eastAsia"/>
        </w:rPr>
        <w:t>建（构）筑物立面、果壳箱、广告牌、自动扶梯扶手、楼道扶手、墙面、天花板等公共设施</w:t>
      </w:r>
      <w:r w:rsidR="00251EE8">
        <w:rPr>
          <w:rFonts w:hint="eastAsia"/>
        </w:rPr>
        <w:t>应</w:t>
      </w:r>
      <w:r>
        <w:rPr>
          <w:rFonts w:hint="eastAsia"/>
        </w:rPr>
        <w:t>保持干净，无破损、污迹、积尘、蛛网和乱涂写（张贴）现象。</w:t>
      </w:r>
    </w:p>
    <w:p w14:paraId="2A2C2C97" w14:textId="3374681A" w:rsidR="008A3A4D" w:rsidRDefault="002A5C57">
      <w:pPr>
        <w:pStyle w:val="afffffffff"/>
        <w:ind w:left="0"/>
      </w:pPr>
      <w:r>
        <w:rPr>
          <w:rFonts w:hint="eastAsia"/>
        </w:rPr>
        <w:t>站台、候机（车、船）室</w:t>
      </w:r>
      <w:r w:rsidR="00251EE8">
        <w:rPr>
          <w:rFonts w:hint="eastAsia"/>
        </w:rPr>
        <w:t>应</w:t>
      </w:r>
      <w:r>
        <w:rPr>
          <w:rFonts w:hint="eastAsia"/>
        </w:rPr>
        <w:t>无陈旧、破损的广告。</w:t>
      </w:r>
    </w:p>
    <w:p w14:paraId="7BB76D1A" w14:textId="386797E8" w:rsidR="008A3A4D" w:rsidRDefault="002A5C57">
      <w:pPr>
        <w:pStyle w:val="afffffffff"/>
        <w:ind w:left="0"/>
      </w:pPr>
      <w:r>
        <w:rPr>
          <w:rFonts w:hint="eastAsia"/>
        </w:rPr>
        <w:t>站台的列车运行路段以及两侧50m范围内</w:t>
      </w:r>
      <w:r w:rsidR="00251EE8">
        <w:rPr>
          <w:rFonts w:hint="eastAsia"/>
        </w:rPr>
        <w:t>应</w:t>
      </w:r>
      <w:r>
        <w:rPr>
          <w:rFonts w:hint="eastAsia"/>
        </w:rPr>
        <w:t>整洁无垃圾。</w:t>
      </w:r>
    </w:p>
    <w:p w14:paraId="46E16CE4" w14:textId="77777777" w:rsidR="008A3A4D" w:rsidRDefault="002A5C57">
      <w:pPr>
        <w:pStyle w:val="afffffffff"/>
        <w:ind w:left="0"/>
      </w:pPr>
      <w:r>
        <w:rPr>
          <w:rFonts w:hint="eastAsia"/>
        </w:rPr>
        <w:t>内设公共厕所的管理与保洁质量应符合5.</w:t>
      </w:r>
      <w:r>
        <w:t>3</w:t>
      </w:r>
      <w:r>
        <w:rPr>
          <w:rFonts w:hint="eastAsia"/>
        </w:rPr>
        <w:t>.2.</w:t>
      </w:r>
      <w:r>
        <w:t>1</w:t>
      </w:r>
      <w:r>
        <w:rPr>
          <w:rFonts w:hint="eastAsia"/>
        </w:rPr>
        <w:t>的有关规定。</w:t>
      </w:r>
    </w:p>
    <w:p w14:paraId="511B36C7" w14:textId="77777777" w:rsidR="008A3A4D" w:rsidRDefault="002A5C57">
      <w:pPr>
        <w:pStyle w:val="afff"/>
        <w:spacing w:before="156" w:after="156"/>
        <w:ind w:left="0"/>
      </w:pPr>
      <w:bookmarkStart w:id="130" w:name="_Toc4831"/>
      <w:r>
        <w:rPr>
          <w:rFonts w:hint="eastAsia"/>
        </w:rPr>
        <w:t>公共文化、艺术、体育活动场所和公园广场</w:t>
      </w:r>
      <w:bookmarkEnd w:id="130"/>
    </w:p>
    <w:p w14:paraId="5D3EF891" w14:textId="77777777" w:rsidR="008A3A4D" w:rsidRDefault="002A5C57">
      <w:pPr>
        <w:pStyle w:val="afffffffff"/>
        <w:ind w:left="0"/>
      </w:pPr>
      <w:r>
        <w:rPr>
          <w:rFonts w:hint="eastAsia"/>
        </w:rPr>
        <w:t>周围环境整洁，做到无垃圾杂物堆积、无果皮纸屑、无积泥（沙）积（污）水、无污迹烟蒂、无乱张贴涂写、无杂草、无陈旧（破损）广告，花坛树穴干净果壳箱（雕塑、电话亭）等公共设施干净、窨井盖沟眼畅通干净、边角</w:t>
      </w:r>
      <w:proofErr w:type="gramStart"/>
      <w:r>
        <w:rPr>
          <w:rFonts w:hint="eastAsia"/>
        </w:rPr>
        <w:t>侧石干净</w:t>
      </w:r>
      <w:proofErr w:type="gramEnd"/>
      <w:r>
        <w:rPr>
          <w:rFonts w:hint="eastAsia"/>
        </w:rPr>
        <w:t>、地面</w:t>
      </w:r>
      <w:proofErr w:type="gramStart"/>
      <w:r>
        <w:rPr>
          <w:rFonts w:hint="eastAsia"/>
        </w:rPr>
        <w:t>干净见</w:t>
      </w:r>
      <w:proofErr w:type="gramEnd"/>
      <w:r>
        <w:rPr>
          <w:rFonts w:hint="eastAsia"/>
        </w:rPr>
        <w:t>本色。简称“七无五净”。</w:t>
      </w:r>
    </w:p>
    <w:p w14:paraId="53D2BC2D" w14:textId="77777777" w:rsidR="008A3A4D" w:rsidRDefault="002A5C57">
      <w:pPr>
        <w:pStyle w:val="afffffffff"/>
        <w:ind w:left="0"/>
      </w:pPr>
      <w:r>
        <w:rPr>
          <w:rFonts w:hint="eastAsia"/>
        </w:rPr>
        <w:t xml:space="preserve"> 室内公共区域的门窗、墙壁、顶棚应无积灰、无污迹、无蛛网，玻璃窗应光洁明亮。</w:t>
      </w:r>
    </w:p>
    <w:p w14:paraId="5689DA98" w14:textId="77777777" w:rsidR="008A3A4D" w:rsidRDefault="002A5C57">
      <w:pPr>
        <w:pStyle w:val="afffffffff"/>
        <w:ind w:left="0"/>
      </w:pPr>
      <w:r>
        <w:rPr>
          <w:rFonts w:hint="eastAsia"/>
        </w:rPr>
        <w:t xml:space="preserve"> 灯具、沙发、椅凳、栏杆扶手、指示牌、工作台、体育活动用具等设备和设施应完好整洁，表面无污迹，无积尘。</w:t>
      </w:r>
    </w:p>
    <w:p w14:paraId="0193E7AB" w14:textId="5639D284" w:rsidR="008A3A4D" w:rsidRDefault="002A5C57">
      <w:pPr>
        <w:pStyle w:val="afffffffff"/>
        <w:ind w:left="0"/>
      </w:pPr>
      <w:r>
        <w:rPr>
          <w:rFonts w:hint="eastAsia"/>
        </w:rPr>
        <w:t>内设公共厕所的管理与保洁质量应符合</w:t>
      </w:r>
      <w:r w:rsidR="005D75B2">
        <w:rPr>
          <w:rFonts w:hint="eastAsia"/>
        </w:rPr>
        <w:t>5</w:t>
      </w:r>
      <w:r w:rsidR="005D75B2">
        <w:t>.3.2.1</w:t>
      </w:r>
      <w:r w:rsidR="005D75B2">
        <w:rPr>
          <w:rFonts w:hint="eastAsia"/>
        </w:rPr>
        <w:t>和</w:t>
      </w:r>
      <w:r>
        <w:rPr>
          <w:rFonts w:hint="eastAsia"/>
        </w:rPr>
        <w:t>5.</w:t>
      </w:r>
      <w:r w:rsidR="005D75B2">
        <w:t>4</w:t>
      </w:r>
      <w:r>
        <w:rPr>
          <w:rFonts w:hint="eastAsia"/>
        </w:rPr>
        <w:t>.2.</w:t>
      </w:r>
      <w:r>
        <w:t>1</w:t>
      </w:r>
      <w:r>
        <w:rPr>
          <w:rFonts w:hint="eastAsia"/>
        </w:rPr>
        <w:t>的有关规定。</w:t>
      </w:r>
    </w:p>
    <w:p w14:paraId="6E8C1695" w14:textId="77777777" w:rsidR="008A3A4D" w:rsidRDefault="002A5C57">
      <w:pPr>
        <w:pStyle w:val="afff"/>
        <w:spacing w:before="156" w:after="156"/>
        <w:ind w:left="0"/>
      </w:pPr>
      <w:bookmarkStart w:id="131" w:name="_Toc21564"/>
      <w:r>
        <w:rPr>
          <w:rFonts w:hint="eastAsia"/>
        </w:rPr>
        <w:t>住宅小区</w:t>
      </w:r>
      <w:bookmarkEnd w:id="131"/>
    </w:p>
    <w:p w14:paraId="0F4B4629" w14:textId="216F4EA2" w:rsidR="008A3A4D" w:rsidRDefault="002A5C57">
      <w:pPr>
        <w:pStyle w:val="afffffffff"/>
        <w:ind w:left="0"/>
      </w:pPr>
      <w:r>
        <w:rPr>
          <w:rFonts w:hint="eastAsia"/>
        </w:rPr>
        <w:t>小区环境整洁，应做到无垃圾杂物堆积、无果皮纸屑、无积泥（沙）积（污）水、无污迹（纸屑、无烟蒂）等杂物、无乱张贴涂写、无陈旧破损广告，花坛树穴干净、地面整洁干净、</w:t>
      </w:r>
      <w:proofErr w:type="gramStart"/>
      <w:r>
        <w:rPr>
          <w:rFonts w:hint="eastAsia"/>
        </w:rPr>
        <w:t>窨</w:t>
      </w:r>
      <w:proofErr w:type="gramEnd"/>
      <w:r>
        <w:rPr>
          <w:rFonts w:hint="eastAsia"/>
        </w:rPr>
        <w:t>井口干净、楼道扶手</w:t>
      </w:r>
      <w:r>
        <w:t>(</w:t>
      </w:r>
      <w:r>
        <w:rPr>
          <w:rFonts w:hint="eastAsia"/>
        </w:rPr>
        <w:t>健身器材)等公共设施干净，小区下水道畅通。简称“六无、四净、</w:t>
      </w:r>
      <w:proofErr w:type="gramStart"/>
      <w:r>
        <w:rPr>
          <w:rFonts w:hint="eastAsia"/>
        </w:rPr>
        <w:t>一</w:t>
      </w:r>
      <w:proofErr w:type="gramEnd"/>
      <w:r>
        <w:rPr>
          <w:rFonts w:hint="eastAsia"/>
        </w:rPr>
        <w:t>畅通”。</w:t>
      </w:r>
    </w:p>
    <w:p w14:paraId="55CF3DAD" w14:textId="53C6FF19" w:rsidR="008A3A4D" w:rsidRDefault="002A5C57">
      <w:pPr>
        <w:pStyle w:val="afffffffff"/>
        <w:ind w:left="0"/>
      </w:pPr>
      <w:r>
        <w:rPr>
          <w:rFonts w:hint="eastAsia"/>
        </w:rPr>
        <w:t>楼道及小区停车库</w:t>
      </w:r>
      <w:r w:rsidR="00251EE8">
        <w:rPr>
          <w:rFonts w:hint="eastAsia"/>
        </w:rPr>
        <w:t>应</w:t>
      </w:r>
      <w:r>
        <w:rPr>
          <w:rFonts w:hint="eastAsia"/>
        </w:rPr>
        <w:t>整洁、无杂物堆放。</w:t>
      </w:r>
    </w:p>
    <w:p w14:paraId="0A7E0B30" w14:textId="77777777" w:rsidR="008A3A4D" w:rsidRDefault="002A5C57">
      <w:pPr>
        <w:pStyle w:val="afff"/>
        <w:spacing w:before="156" w:after="156"/>
        <w:ind w:left="0"/>
      </w:pPr>
      <w:bookmarkStart w:id="132" w:name="_Toc23417"/>
      <w:r>
        <w:rPr>
          <w:rFonts w:hint="eastAsia"/>
        </w:rPr>
        <w:t>集贸市场</w:t>
      </w:r>
      <w:bookmarkEnd w:id="132"/>
    </w:p>
    <w:p w14:paraId="207FF526" w14:textId="77777777" w:rsidR="008A3A4D" w:rsidRDefault="002A5C57">
      <w:pPr>
        <w:pStyle w:val="afffffffff"/>
        <w:ind w:left="0"/>
      </w:pPr>
      <w:r>
        <w:rPr>
          <w:rFonts w:hint="eastAsia"/>
        </w:rPr>
        <w:t>市场外环境清扫保洁质量标准按相连接道路质量标准执行。</w:t>
      </w:r>
    </w:p>
    <w:p w14:paraId="67EC7BEF" w14:textId="40670AC1" w:rsidR="008A3A4D" w:rsidRDefault="002A5C57">
      <w:pPr>
        <w:pStyle w:val="afffffffff"/>
        <w:ind w:left="0"/>
      </w:pPr>
      <w:r>
        <w:rPr>
          <w:rFonts w:hint="eastAsia"/>
        </w:rPr>
        <w:t>市场内应设置垃圾容器，一摊一桶，垃圾收集袋装化。市场内摊位及附属设施</w:t>
      </w:r>
      <w:r w:rsidR="00251EE8">
        <w:rPr>
          <w:rFonts w:hint="eastAsia"/>
        </w:rPr>
        <w:t>应</w:t>
      </w:r>
      <w:r>
        <w:rPr>
          <w:rFonts w:hint="eastAsia"/>
        </w:rPr>
        <w:t>保持整洁，地面无积水和污迹。</w:t>
      </w:r>
    </w:p>
    <w:p w14:paraId="765B6473" w14:textId="3CA80EA3" w:rsidR="008A3A4D" w:rsidRDefault="002A5C57">
      <w:pPr>
        <w:pStyle w:val="afffffffff"/>
        <w:ind w:left="0"/>
      </w:pPr>
      <w:r>
        <w:rPr>
          <w:rFonts w:hint="eastAsia"/>
        </w:rPr>
        <w:t>内设公共厕所的管理与保洁质量应符合5.</w:t>
      </w:r>
      <w:r>
        <w:t>3</w:t>
      </w:r>
      <w:r>
        <w:rPr>
          <w:rFonts w:hint="eastAsia"/>
        </w:rPr>
        <w:t>.2.</w:t>
      </w:r>
      <w:r>
        <w:t>1</w:t>
      </w:r>
      <w:r w:rsidR="009B06E3">
        <w:rPr>
          <w:rFonts w:hint="eastAsia"/>
        </w:rPr>
        <w:t>和5</w:t>
      </w:r>
      <w:r w:rsidR="009B06E3">
        <w:t>.4.2.1</w:t>
      </w:r>
      <w:r>
        <w:rPr>
          <w:rFonts w:hint="eastAsia"/>
        </w:rPr>
        <w:t xml:space="preserve">规定。  </w:t>
      </w:r>
    </w:p>
    <w:p w14:paraId="743205C1" w14:textId="77777777" w:rsidR="008A3A4D" w:rsidRDefault="002A5C57">
      <w:pPr>
        <w:pStyle w:val="afff"/>
        <w:spacing w:before="156" w:after="156"/>
        <w:ind w:left="0"/>
      </w:pPr>
      <w:bookmarkStart w:id="133" w:name="_Toc3895"/>
      <w:r>
        <w:rPr>
          <w:rFonts w:hint="eastAsia"/>
        </w:rPr>
        <w:t>其他</w:t>
      </w:r>
      <w:bookmarkEnd w:id="133"/>
      <w:r>
        <w:rPr>
          <w:rFonts w:hint="eastAsia"/>
        </w:rPr>
        <w:t>场所</w:t>
      </w:r>
    </w:p>
    <w:p w14:paraId="3E13A8DC" w14:textId="68CC7972" w:rsidR="008A3A4D" w:rsidRDefault="002A5C57">
      <w:pPr>
        <w:pStyle w:val="afffffffff"/>
        <w:ind w:left="0"/>
      </w:pPr>
      <w:r>
        <w:rPr>
          <w:rFonts w:hint="eastAsia"/>
        </w:rPr>
        <w:t>废物箱应美观、适用，与周围环境协调，完好率应不低于98%</w:t>
      </w:r>
      <w:r w:rsidR="00251EE8">
        <w:rPr>
          <w:rFonts w:hint="eastAsia"/>
        </w:rPr>
        <w:t>；</w:t>
      </w:r>
      <w:r>
        <w:rPr>
          <w:rFonts w:hint="eastAsia"/>
        </w:rPr>
        <w:t>废物箱周围地面应无抛撒、存留垃圾；箱体应</w:t>
      </w:r>
      <w:r w:rsidR="00DE117F">
        <w:rPr>
          <w:rFonts w:hint="eastAsia"/>
        </w:rPr>
        <w:t>每</w:t>
      </w:r>
      <w:r>
        <w:rPr>
          <w:rFonts w:hint="eastAsia"/>
        </w:rPr>
        <w:t>日清洗</w:t>
      </w:r>
      <w:r w:rsidR="00DE117F">
        <w:rPr>
          <w:rFonts w:hint="eastAsia"/>
        </w:rPr>
        <w:t>2</w:t>
      </w:r>
      <w:r>
        <w:rPr>
          <w:rFonts w:hint="eastAsia"/>
        </w:rPr>
        <w:t>次。</w:t>
      </w:r>
    </w:p>
    <w:p w14:paraId="1341E18E" w14:textId="77777777" w:rsidR="008A3A4D" w:rsidRDefault="002A5C57">
      <w:pPr>
        <w:pStyle w:val="afffffffff"/>
        <w:ind w:left="0"/>
      </w:pPr>
      <w:r>
        <w:rPr>
          <w:rFonts w:hint="eastAsia"/>
        </w:rPr>
        <w:t>道路隔离设施应整洁，并定期擦洗，无明显灰尘污物；道路隔离设施底部应无散落垃圾和</w:t>
      </w:r>
      <w:r>
        <w:rPr>
          <w:rFonts w:hint="eastAsia"/>
        </w:rPr>
        <w:lastRenderedPageBreak/>
        <w:t>明显尘土。</w:t>
      </w:r>
    </w:p>
    <w:p w14:paraId="6176D20F" w14:textId="00F0CA92" w:rsidR="008A3A4D" w:rsidRDefault="002A5C57">
      <w:pPr>
        <w:pStyle w:val="afffffffff"/>
        <w:ind w:left="0"/>
      </w:pPr>
      <w:r>
        <w:rPr>
          <w:rFonts w:hint="eastAsia"/>
        </w:rPr>
        <w:t>道路两侧及道路出入口外沿15</w:t>
      </w:r>
      <w:r>
        <w:t>m</w:t>
      </w:r>
      <w:r>
        <w:rPr>
          <w:rFonts w:hint="eastAsia"/>
        </w:rPr>
        <w:t>内的建(构)筑物立面、店铺(卷闸门)、围墙(门)、车行道人行道路面、桥梁、路灯杆、栏杆、路灯控制箱及底座、路牌、公交站台、配电箱、电线杆、有线电视线杆箱、电缆线杆、电话亭、书报亭、宣传栏、邮箱、废物箱、垃圾箱、交通信号路灯杆、岗亭、交通隔离栏、雕塑等城市设施</w:t>
      </w:r>
      <w:r w:rsidR="00251EE8">
        <w:rPr>
          <w:rFonts w:hint="eastAsia"/>
        </w:rPr>
        <w:t>应</w:t>
      </w:r>
      <w:r>
        <w:rPr>
          <w:rFonts w:hint="eastAsia"/>
        </w:rPr>
        <w:t>保持整洁，无乱张贴、乱涂写、乱刻画等明显污迹。如发现应在30分钟内清理完毕</w:t>
      </w:r>
      <w:r w:rsidR="00251EE8">
        <w:rPr>
          <w:rFonts w:hint="eastAsia"/>
        </w:rPr>
        <w:t>，</w:t>
      </w:r>
      <w:r>
        <w:rPr>
          <w:rFonts w:hint="eastAsia"/>
        </w:rPr>
        <w:t>并做到同色覆盖，规范涂抹。</w:t>
      </w:r>
    </w:p>
    <w:p w14:paraId="2665829C" w14:textId="77777777" w:rsidR="008A3A4D" w:rsidRDefault="002A5C57">
      <w:pPr>
        <w:pStyle w:val="afffffffff"/>
        <w:ind w:left="0"/>
      </w:pPr>
      <w:r>
        <w:rPr>
          <w:rFonts w:hint="eastAsia"/>
        </w:rPr>
        <w:t>BRT公交车站台应保持整洁，清扫保洁质量按所在道路保洁质量标准执行。</w:t>
      </w:r>
    </w:p>
    <w:p w14:paraId="1F506980" w14:textId="77777777" w:rsidR="008A3A4D" w:rsidRDefault="002A5C57">
      <w:pPr>
        <w:pStyle w:val="affc"/>
        <w:spacing w:before="312" w:after="312"/>
      </w:pPr>
      <w:bookmarkStart w:id="134" w:name="_Toc58921486"/>
      <w:bookmarkStart w:id="135" w:name="_Toc7336"/>
      <w:bookmarkStart w:id="136" w:name="_Toc30541"/>
      <w:bookmarkStart w:id="137" w:name="_Toc19796"/>
      <w:bookmarkStart w:id="138" w:name="_Toc23230"/>
      <w:bookmarkStart w:id="139" w:name="_Toc58922618"/>
      <w:bookmarkStart w:id="140" w:name="_Toc25914"/>
      <w:bookmarkStart w:id="141" w:name="_Toc2384"/>
      <w:bookmarkStart w:id="142" w:name="_Toc59005944"/>
      <w:bookmarkStart w:id="143" w:name="_Toc72415400"/>
      <w:r>
        <w:rPr>
          <w:rFonts w:hint="eastAsia"/>
        </w:rPr>
        <w:t>垃圾收集、运输和处理</w:t>
      </w:r>
      <w:bookmarkEnd w:id="134"/>
      <w:bookmarkEnd w:id="135"/>
      <w:bookmarkEnd w:id="136"/>
      <w:bookmarkEnd w:id="137"/>
      <w:bookmarkEnd w:id="138"/>
      <w:bookmarkEnd w:id="139"/>
      <w:bookmarkEnd w:id="140"/>
      <w:bookmarkEnd w:id="141"/>
      <w:bookmarkEnd w:id="142"/>
      <w:bookmarkEnd w:id="143"/>
    </w:p>
    <w:p w14:paraId="6AEC0A45" w14:textId="77777777" w:rsidR="008A3A4D" w:rsidRDefault="002A5C57">
      <w:pPr>
        <w:pStyle w:val="affd"/>
        <w:spacing w:before="156" w:after="156"/>
        <w:ind w:left="0"/>
      </w:pPr>
      <w:bookmarkStart w:id="144" w:name="_Toc72415401"/>
      <w:r>
        <w:rPr>
          <w:rFonts w:hint="eastAsia"/>
        </w:rPr>
        <w:t>作业要求</w:t>
      </w:r>
      <w:bookmarkEnd w:id="144"/>
    </w:p>
    <w:p w14:paraId="7C52F0CC" w14:textId="77777777" w:rsidR="008A3A4D" w:rsidRDefault="002A5C57">
      <w:pPr>
        <w:pStyle w:val="affffffffd"/>
        <w:ind w:left="0"/>
      </w:pPr>
      <w:r>
        <w:rPr>
          <w:rFonts w:hint="eastAsia"/>
        </w:rPr>
        <w:t>不应焚烧垃圾，不应将垃圾扫入窨井和绿化带；不应将粪便和</w:t>
      </w:r>
      <w:proofErr w:type="gramStart"/>
      <w:r>
        <w:rPr>
          <w:rFonts w:hint="eastAsia"/>
        </w:rPr>
        <w:t>化粪池池渣倒入</w:t>
      </w:r>
      <w:proofErr w:type="gramEnd"/>
      <w:r>
        <w:rPr>
          <w:rFonts w:hint="eastAsia"/>
        </w:rPr>
        <w:t>城市排水设施中；垃圾收集运输车辆不应泼撒垃圾和污水；机械清扫车不应扬尘作业。</w:t>
      </w:r>
    </w:p>
    <w:p w14:paraId="14ECCC81" w14:textId="77777777" w:rsidR="008A3A4D" w:rsidRDefault="002A5C57">
      <w:pPr>
        <w:pStyle w:val="affffffffd"/>
        <w:ind w:left="0"/>
      </w:pPr>
      <w:r>
        <w:rPr>
          <w:rFonts w:hint="eastAsia"/>
        </w:rPr>
        <w:t>生活垃圾应分类进行收集、运输和处理。</w:t>
      </w:r>
    </w:p>
    <w:p w14:paraId="5B6E3738" w14:textId="77777777" w:rsidR="008A3A4D" w:rsidRDefault="002A5C57">
      <w:pPr>
        <w:pStyle w:val="affd"/>
        <w:spacing w:before="156" w:after="156"/>
        <w:ind w:left="0"/>
      </w:pPr>
      <w:bookmarkStart w:id="145" w:name="_bookmark32"/>
      <w:bookmarkStart w:id="146" w:name="_Toc948"/>
      <w:bookmarkStart w:id="147" w:name="_Toc31811"/>
      <w:bookmarkStart w:id="148" w:name="_Toc59005945"/>
      <w:bookmarkStart w:id="149" w:name="_Toc58921487"/>
      <w:bookmarkStart w:id="150" w:name="_Toc22732"/>
      <w:bookmarkStart w:id="151" w:name="_Toc58922619"/>
      <w:bookmarkStart w:id="152" w:name="_Toc30807"/>
      <w:bookmarkStart w:id="153" w:name="_Toc17448"/>
      <w:bookmarkStart w:id="154" w:name="_Toc26574"/>
      <w:bookmarkStart w:id="155" w:name="_Toc72415402"/>
      <w:bookmarkEnd w:id="145"/>
      <w:r>
        <w:rPr>
          <w:rFonts w:hint="eastAsia"/>
        </w:rPr>
        <w:t>垃圾收集</w:t>
      </w:r>
      <w:bookmarkEnd w:id="146"/>
      <w:bookmarkEnd w:id="147"/>
      <w:bookmarkEnd w:id="148"/>
      <w:bookmarkEnd w:id="149"/>
      <w:bookmarkEnd w:id="150"/>
      <w:bookmarkEnd w:id="151"/>
      <w:bookmarkEnd w:id="152"/>
      <w:bookmarkEnd w:id="153"/>
      <w:bookmarkEnd w:id="154"/>
      <w:bookmarkEnd w:id="155"/>
    </w:p>
    <w:p w14:paraId="2E494EB0" w14:textId="77777777" w:rsidR="008A3A4D" w:rsidRDefault="002A5C57">
      <w:pPr>
        <w:pStyle w:val="affe"/>
        <w:spacing w:before="156" w:after="156"/>
        <w:ind w:left="0"/>
      </w:pPr>
      <w:bookmarkStart w:id="156" w:name="_Toc72415403"/>
      <w:r>
        <w:rPr>
          <w:rFonts w:hint="eastAsia"/>
        </w:rPr>
        <w:t>设施设备</w:t>
      </w:r>
      <w:bookmarkEnd w:id="156"/>
    </w:p>
    <w:p w14:paraId="4D5C8CA1" w14:textId="34E0996A" w:rsidR="008A3A4D" w:rsidRDefault="002A5C57">
      <w:pPr>
        <w:pStyle w:val="affffffffc"/>
        <w:ind w:left="0"/>
      </w:pPr>
      <w:r>
        <w:rPr>
          <w:rFonts w:hint="eastAsia"/>
        </w:rPr>
        <w:t xml:space="preserve">垃圾收集设施设置应符合DB3401/T </w:t>
      </w:r>
      <w:r w:rsidR="00603B97">
        <w:rPr>
          <w:rFonts w:hint="eastAsia"/>
        </w:rPr>
        <w:t>215</w:t>
      </w:r>
      <w:r>
        <w:rPr>
          <w:rFonts w:hint="eastAsia"/>
        </w:rPr>
        <w:t>—2021规定。</w:t>
      </w:r>
    </w:p>
    <w:p w14:paraId="728BDC65" w14:textId="5AAA3CFC" w:rsidR="008A3A4D" w:rsidRDefault="002A5C57">
      <w:pPr>
        <w:pStyle w:val="affffffffc"/>
        <w:ind w:left="0"/>
      </w:pPr>
      <w:r>
        <w:rPr>
          <w:rFonts w:hint="eastAsia"/>
        </w:rPr>
        <w:t>收集容器应定位设置</w:t>
      </w:r>
      <w:r w:rsidR="00DC797E">
        <w:rPr>
          <w:rFonts w:hint="eastAsia"/>
        </w:rPr>
        <w:t>，</w:t>
      </w:r>
      <w:r>
        <w:rPr>
          <w:rFonts w:hint="eastAsia"/>
        </w:rPr>
        <w:t>数量足够</w:t>
      </w:r>
      <w:r w:rsidR="00DC797E">
        <w:rPr>
          <w:rFonts w:hint="eastAsia"/>
        </w:rPr>
        <w:t>，</w:t>
      </w:r>
      <w:r>
        <w:rPr>
          <w:rFonts w:hint="eastAsia"/>
        </w:rPr>
        <w:t>摆放整齐。设置点周围2</w:t>
      </w:r>
      <w:r w:rsidR="00603B97" w:rsidRPr="00603B97">
        <w:rPr>
          <w:rFonts w:hint="eastAsia"/>
        </w:rPr>
        <w:t>～</w:t>
      </w:r>
      <w:r>
        <w:rPr>
          <w:rFonts w:hint="eastAsia"/>
        </w:rPr>
        <w:t>3m内应整洁</w:t>
      </w:r>
      <w:r w:rsidR="00DC797E">
        <w:rPr>
          <w:rFonts w:hint="eastAsia"/>
        </w:rPr>
        <w:t>，</w:t>
      </w:r>
      <w:r>
        <w:rPr>
          <w:rFonts w:hint="eastAsia"/>
        </w:rPr>
        <w:t>无散落、存留垃圾和污水。</w:t>
      </w:r>
    </w:p>
    <w:p w14:paraId="7A92FBB5" w14:textId="7BC8764A" w:rsidR="008A3A4D" w:rsidRDefault="002A5C57">
      <w:pPr>
        <w:pStyle w:val="affffffffc"/>
        <w:ind w:left="0"/>
      </w:pPr>
      <w:r>
        <w:rPr>
          <w:rFonts w:hint="eastAsia"/>
        </w:rPr>
        <w:t>收集容器应无残缺、破损</w:t>
      </w:r>
      <w:r w:rsidR="00DC797E">
        <w:rPr>
          <w:rFonts w:hint="eastAsia"/>
        </w:rPr>
        <w:t>，</w:t>
      </w:r>
      <w:r>
        <w:rPr>
          <w:rFonts w:hint="eastAsia"/>
        </w:rPr>
        <w:t>封闭性好</w:t>
      </w:r>
      <w:r w:rsidR="00DC797E">
        <w:rPr>
          <w:rFonts w:hint="eastAsia"/>
        </w:rPr>
        <w:t>，</w:t>
      </w:r>
      <w:r>
        <w:rPr>
          <w:rFonts w:hint="eastAsia"/>
        </w:rPr>
        <w:t>外体干净。垃圾收集构筑物内外墙不应有明显积灰、污物。</w:t>
      </w:r>
    </w:p>
    <w:p w14:paraId="73CF5A0B" w14:textId="546F01F9" w:rsidR="008A3A4D" w:rsidRDefault="002A5C57">
      <w:pPr>
        <w:pStyle w:val="affffffffc"/>
        <w:ind w:left="0"/>
      </w:pPr>
      <w:r>
        <w:rPr>
          <w:rFonts w:hint="eastAsia"/>
        </w:rPr>
        <w:t>道路废物箱应至少每日清理2次</w:t>
      </w:r>
      <w:r w:rsidR="00DC797E">
        <w:rPr>
          <w:rFonts w:hint="eastAsia"/>
        </w:rPr>
        <w:t>，</w:t>
      </w:r>
      <w:r>
        <w:rPr>
          <w:rFonts w:hint="eastAsia"/>
        </w:rPr>
        <w:t>清(擦)洗1次，并巡回检查，发现垃圾满溢应及时清理。</w:t>
      </w:r>
    </w:p>
    <w:p w14:paraId="74BE4B9C" w14:textId="41AB887F" w:rsidR="008A3A4D" w:rsidRDefault="002A5C57">
      <w:pPr>
        <w:pStyle w:val="affffffffc"/>
        <w:ind w:left="0"/>
      </w:pPr>
      <w:r>
        <w:rPr>
          <w:rFonts w:hint="eastAsia"/>
        </w:rPr>
        <w:t>垃圾收集点每日应至少收集垃圾1次，并按时按点进行。工作人员应身着统一规定的服装</w:t>
      </w:r>
      <w:r w:rsidR="00DC797E">
        <w:rPr>
          <w:rFonts w:hint="eastAsia"/>
        </w:rPr>
        <w:t>，</w:t>
      </w:r>
      <w:r>
        <w:rPr>
          <w:rFonts w:hint="eastAsia"/>
        </w:rPr>
        <w:t>佩带工号牌或统一制作的标志。</w:t>
      </w:r>
    </w:p>
    <w:p w14:paraId="43678400" w14:textId="5A5DAD85" w:rsidR="008A3A4D" w:rsidRDefault="002A5C57">
      <w:pPr>
        <w:pStyle w:val="affffffffc"/>
        <w:ind w:left="0"/>
      </w:pPr>
      <w:r>
        <w:rPr>
          <w:rFonts w:hint="eastAsia"/>
        </w:rPr>
        <w:t>居民区垃圾桶的垃圾收集春、秋、冬季每日应不少于1次</w:t>
      </w:r>
      <w:r w:rsidR="00DC797E">
        <w:rPr>
          <w:rFonts w:hint="eastAsia"/>
        </w:rPr>
        <w:t>，</w:t>
      </w:r>
      <w:r>
        <w:rPr>
          <w:rFonts w:hint="eastAsia"/>
        </w:rPr>
        <w:t>夏季应不少于2次。无垃圾积压</w:t>
      </w:r>
      <w:r w:rsidR="00DC797E">
        <w:rPr>
          <w:rFonts w:hint="eastAsia"/>
        </w:rPr>
        <w:t>，</w:t>
      </w:r>
      <w:r>
        <w:rPr>
          <w:rFonts w:hint="eastAsia"/>
        </w:rPr>
        <w:t>无污水漫溢、周边地面整洁</w:t>
      </w:r>
      <w:r w:rsidR="00DC797E">
        <w:rPr>
          <w:rFonts w:hint="eastAsia"/>
        </w:rPr>
        <w:t>，</w:t>
      </w:r>
      <w:r>
        <w:rPr>
          <w:rFonts w:hint="eastAsia"/>
        </w:rPr>
        <w:t>无蝇、无臭。居民区垃圾桶清洗春冬季每周不少于2次</w:t>
      </w:r>
      <w:r w:rsidR="00DC797E">
        <w:rPr>
          <w:rFonts w:hint="eastAsia"/>
        </w:rPr>
        <w:t>，</w:t>
      </w:r>
      <w:r>
        <w:rPr>
          <w:rFonts w:hint="eastAsia"/>
        </w:rPr>
        <w:t>夏季每日不少于1次。</w:t>
      </w:r>
    </w:p>
    <w:p w14:paraId="753FD63A" w14:textId="355E60C8" w:rsidR="008A3A4D" w:rsidRDefault="002A5C57">
      <w:pPr>
        <w:pStyle w:val="affffffffc"/>
        <w:ind w:left="0"/>
      </w:pPr>
      <w:r>
        <w:rPr>
          <w:rFonts w:hint="eastAsia"/>
        </w:rPr>
        <w:t>蚊、</w:t>
      </w:r>
      <w:proofErr w:type="gramStart"/>
      <w:r>
        <w:rPr>
          <w:rFonts w:hint="eastAsia"/>
        </w:rPr>
        <w:t>蝇易孳生</w:t>
      </w:r>
      <w:proofErr w:type="gramEnd"/>
      <w:r>
        <w:rPr>
          <w:rFonts w:hint="eastAsia"/>
        </w:rPr>
        <w:t>季节</w:t>
      </w:r>
      <w:r w:rsidR="00DC797E">
        <w:rPr>
          <w:rFonts w:hint="eastAsia"/>
        </w:rPr>
        <w:t>，</w:t>
      </w:r>
      <w:r>
        <w:rPr>
          <w:rFonts w:hint="eastAsia"/>
        </w:rPr>
        <w:t>垃圾收集点应每日喷洒2次消毒、灭蚊蝇药物，控制蚊、蝇的孳生。可视范围内</w:t>
      </w:r>
      <w:r w:rsidR="00DC797E">
        <w:rPr>
          <w:rFonts w:hint="eastAsia"/>
        </w:rPr>
        <w:t>，</w:t>
      </w:r>
      <w:r>
        <w:rPr>
          <w:rFonts w:hint="eastAsia"/>
        </w:rPr>
        <w:t>苍蝇应少于3只/次</w:t>
      </w:r>
      <w:r w:rsidR="00DC797E">
        <w:rPr>
          <w:rFonts w:hint="eastAsia"/>
        </w:rPr>
        <w:t>，</w:t>
      </w:r>
      <w:r>
        <w:rPr>
          <w:rFonts w:hint="eastAsia"/>
        </w:rPr>
        <w:t>无蝇蛆。</w:t>
      </w:r>
    </w:p>
    <w:p w14:paraId="2D0A744B" w14:textId="77777777" w:rsidR="008A3A4D" w:rsidRDefault="002A5C57">
      <w:pPr>
        <w:pStyle w:val="affe"/>
        <w:spacing w:before="156" w:after="156"/>
        <w:ind w:left="0"/>
      </w:pPr>
      <w:bookmarkStart w:id="157" w:name="_Toc6596"/>
      <w:bookmarkStart w:id="158" w:name="_Toc58921489"/>
      <w:bookmarkStart w:id="159" w:name="_Toc58922621"/>
      <w:bookmarkStart w:id="160" w:name="_Toc19273"/>
      <w:bookmarkStart w:id="161" w:name="_Toc30802"/>
      <w:bookmarkStart w:id="162" w:name="_Toc24211"/>
      <w:bookmarkStart w:id="163" w:name="_Toc29140"/>
      <w:bookmarkStart w:id="164" w:name="_Toc59005947"/>
      <w:bookmarkStart w:id="165" w:name="_Toc72415404"/>
      <w:r>
        <w:rPr>
          <w:rFonts w:hint="eastAsia"/>
        </w:rPr>
        <w:t>作业</w:t>
      </w:r>
      <w:bookmarkEnd w:id="157"/>
      <w:bookmarkEnd w:id="158"/>
      <w:bookmarkEnd w:id="159"/>
      <w:bookmarkEnd w:id="160"/>
      <w:bookmarkEnd w:id="161"/>
      <w:bookmarkEnd w:id="162"/>
      <w:bookmarkEnd w:id="163"/>
      <w:bookmarkEnd w:id="164"/>
      <w:bookmarkEnd w:id="165"/>
    </w:p>
    <w:p w14:paraId="051C3997" w14:textId="77777777" w:rsidR="008A3A4D" w:rsidRDefault="002A5C57">
      <w:pPr>
        <w:pStyle w:val="afff"/>
        <w:spacing w:before="156" w:after="156"/>
        <w:ind w:left="0"/>
      </w:pPr>
      <w:r>
        <w:rPr>
          <w:rFonts w:hint="eastAsia"/>
        </w:rPr>
        <w:t>居民生活垃圾收集</w:t>
      </w:r>
    </w:p>
    <w:p w14:paraId="26DA0F41" w14:textId="46DB0E2F" w:rsidR="008A3A4D" w:rsidRDefault="002A5C57">
      <w:pPr>
        <w:pStyle w:val="afffffffff"/>
        <w:ind w:left="0"/>
      </w:pPr>
      <w:r>
        <w:rPr>
          <w:rFonts w:hint="eastAsia"/>
        </w:rPr>
        <w:t>居民投放生活垃圾应符合</w:t>
      </w:r>
      <w:r w:rsidR="00C95494">
        <w:rPr>
          <w:rFonts w:hint="eastAsia"/>
        </w:rPr>
        <w:t xml:space="preserve">DB3401/T </w:t>
      </w:r>
      <w:r w:rsidR="00603B97">
        <w:rPr>
          <w:rFonts w:hint="eastAsia"/>
        </w:rPr>
        <w:t>215</w:t>
      </w:r>
      <w:r w:rsidR="00C95494">
        <w:rPr>
          <w:rFonts w:hint="eastAsia"/>
        </w:rPr>
        <w:t>—2021</w:t>
      </w:r>
      <w:r>
        <w:rPr>
          <w:rFonts w:hint="eastAsia"/>
        </w:rPr>
        <w:t>的规定。</w:t>
      </w:r>
    </w:p>
    <w:p w14:paraId="1687E956" w14:textId="00B39AE6" w:rsidR="008A3A4D" w:rsidRDefault="002A5C57">
      <w:pPr>
        <w:pStyle w:val="afffffffff"/>
        <w:ind w:left="0"/>
      </w:pPr>
      <w:r>
        <w:rPr>
          <w:rFonts w:hint="eastAsia"/>
        </w:rPr>
        <w:t>生活垃圾应实行密闭容器收集</w:t>
      </w:r>
      <w:r w:rsidR="00DC797E">
        <w:rPr>
          <w:rFonts w:hint="eastAsia"/>
        </w:rPr>
        <w:t>，</w:t>
      </w:r>
      <w:r>
        <w:rPr>
          <w:rFonts w:hint="eastAsia"/>
        </w:rPr>
        <w:t>并逐步采取分类收集方式。分类垃圾收集容器应有明显的垃圾分类标识。</w:t>
      </w:r>
    </w:p>
    <w:p w14:paraId="770F4EF9" w14:textId="77777777" w:rsidR="008A3A4D" w:rsidRDefault="002A5C57">
      <w:pPr>
        <w:pStyle w:val="afffffffff"/>
        <w:ind w:left="0"/>
      </w:pPr>
      <w:r>
        <w:rPr>
          <w:rFonts w:hint="eastAsia"/>
        </w:rPr>
        <w:t>生活垃圾按四分类法收集，不应裸露堆放。</w:t>
      </w:r>
    </w:p>
    <w:p w14:paraId="21559248" w14:textId="77777777" w:rsidR="008A3A4D" w:rsidRDefault="002A5C57">
      <w:pPr>
        <w:pStyle w:val="afff"/>
        <w:spacing w:before="156" w:after="156"/>
        <w:ind w:left="0"/>
      </w:pPr>
      <w:r>
        <w:rPr>
          <w:rFonts w:hint="eastAsia"/>
        </w:rPr>
        <w:t>非居民生活垃圾收集</w:t>
      </w:r>
    </w:p>
    <w:p w14:paraId="6AD99651" w14:textId="054A238E" w:rsidR="008A3A4D" w:rsidRDefault="002A5C57">
      <w:pPr>
        <w:pStyle w:val="afffffffff"/>
        <w:ind w:left="0"/>
      </w:pPr>
      <w:r>
        <w:rPr>
          <w:rFonts w:hint="eastAsia"/>
        </w:rPr>
        <w:t>工业垃圾、建筑垃圾、废旧家具、家用电器以及居民住宅装潢垃圾</w:t>
      </w:r>
      <w:r w:rsidR="00DC797E">
        <w:rPr>
          <w:rFonts w:hint="eastAsia"/>
        </w:rPr>
        <w:t>，</w:t>
      </w:r>
      <w:r>
        <w:rPr>
          <w:rFonts w:hint="eastAsia"/>
        </w:rPr>
        <w:t>应定点定时与生活垃圾分开收集。</w:t>
      </w:r>
    </w:p>
    <w:p w14:paraId="38688A2D" w14:textId="7F5A4824" w:rsidR="008A3A4D" w:rsidRDefault="002A5C57">
      <w:pPr>
        <w:pStyle w:val="afffffffff"/>
        <w:ind w:left="0"/>
      </w:pPr>
      <w:r>
        <w:rPr>
          <w:rFonts w:hint="eastAsia"/>
        </w:rPr>
        <w:t>医疗垃圾、有毒有害特种垃圾</w:t>
      </w:r>
      <w:r w:rsidR="00DC797E">
        <w:rPr>
          <w:rFonts w:hint="eastAsia"/>
        </w:rPr>
        <w:t>，</w:t>
      </w:r>
      <w:r>
        <w:rPr>
          <w:rFonts w:hint="eastAsia"/>
        </w:rPr>
        <w:t>应用能防止污染扩散的密封容器</w:t>
      </w:r>
      <w:r w:rsidR="00DC797E">
        <w:rPr>
          <w:rFonts w:hint="eastAsia"/>
        </w:rPr>
        <w:t>，</w:t>
      </w:r>
      <w:r>
        <w:rPr>
          <w:rFonts w:hint="eastAsia"/>
        </w:rPr>
        <w:t>单独收集、存放、运输、</w:t>
      </w:r>
      <w:r>
        <w:rPr>
          <w:rFonts w:hint="eastAsia"/>
        </w:rPr>
        <w:lastRenderedPageBreak/>
        <w:t>处理，不应混入生活垃圾。</w:t>
      </w:r>
    </w:p>
    <w:p w14:paraId="1D89B7CB" w14:textId="458E8A8C" w:rsidR="008A3A4D" w:rsidRDefault="002A5C57">
      <w:pPr>
        <w:pStyle w:val="afffffffff"/>
        <w:ind w:left="0"/>
      </w:pPr>
      <w:r>
        <w:rPr>
          <w:rFonts w:hint="eastAsia"/>
        </w:rPr>
        <w:t>飞机、火车上产生的生活垃圾应由营运单位负责收集</w:t>
      </w:r>
      <w:r w:rsidR="00DC797E">
        <w:rPr>
          <w:rFonts w:hint="eastAsia"/>
        </w:rPr>
        <w:t>，</w:t>
      </w:r>
      <w:r>
        <w:rPr>
          <w:rFonts w:hint="eastAsia"/>
        </w:rPr>
        <w:t>并按规定处置，不应随意排放。</w:t>
      </w:r>
    </w:p>
    <w:p w14:paraId="475C993F" w14:textId="0865E984" w:rsidR="008A3A4D" w:rsidRDefault="002A5C57">
      <w:pPr>
        <w:pStyle w:val="afffffffff"/>
        <w:ind w:left="0"/>
      </w:pPr>
      <w:r>
        <w:rPr>
          <w:rFonts w:hint="eastAsia"/>
        </w:rPr>
        <w:t>船舶以及水域沿岸的码头、趸船和单位所产生的垃圾应定时收集</w:t>
      </w:r>
      <w:r w:rsidR="00DC797E">
        <w:rPr>
          <w:rFonts w:hint="eastAsia"/>
        </w:rPr>
        <w:t>，</w:t>
      </w:r>
      <w:r>
        <w:rPr>
          <w:rFonts w:hint="eastAsia"/>
        </w:rPr>
        <w:t>并按规定处置，不应向水域倾倒或抛撒。</w:t>
      </w:r>
    </w:p>
    <w:p w14:paraId="466FF00F" w14:textId="48BC1976" w:rsidR="008A3A4D" w:rsidRDefault="002A5C57">
      <w:pPr>
        <w:pStyle w:val="afffffffff"/>
        <w:ind w:left="0"/>
      </w:pPr>
      <w:r>
        <w:rPr>
          <w:rFonts w:hint="eastAsia"/>
        </w:rPr>
        <w:t>市内水域漂浮垃圾应有专人负责打捞</w:t>
      </w:r>
      <w:r w:rsidR="00DC797E">
        <w:rPr>
          <w:rFonts w:hint="eastAsia"/>
        </w:rPr>
        <w:t>，</w:t>
      </w:r>
      <w:r>
        <w:rPr>
          <w:rFonts w:hint="eastAsia"/>
        </w:rPr>
        <w:t>作业单位应当及时按规定处置，不应乱堆乱放。</w:t>
      </w:r>
    </w:p>
    <w:p w14:paraId="4F59580C" w14:textId="77777777" w:rsidR="008A3A4D" w:rsidRDefault="002A5C57">
      <w:pPr>
        <w:pStyle w:val="affd"/>
        <w:spacing w:before="156" w:after="156"/>
        <w:ind w:left="0"/>
      </w:pPr>
      <w:bookmarkStart w:id="166" w:name="_bookmark33"/>
      <w:bookmarkStart w:id="167" w:name="_Toc20294"/>
      <w:bookmarkStart w:id="168" w:name="_Toc27997"/>
      <w:bookmarkStart w:id="169" w:name="_Toc1063"/>
      <w:bookmarkStart w:id="170" w:name="_Toc32327"/>
      <w:bookmarkStart w:id="171" w:name="_Toc28506"/>
      <w:bookmarkStart w:id="172" w:name="_Toc59005948"/>
      <w:bookmarkStart w:id="173" w:name="_Toc58922622"/>
      <w:bookmarkStart w:id="174" w:name="_Toc58921490"/>
      <w:bookmarkStart w:id="175" w:name="_Toc23307"/>
      <w:bookmarkStart w:id="176" w:name="_Toc72415405"/>
      <w:bookmarkEnd w:id="166"/>
      <w:r>
        <w:rPr>
          <w:rFonts w:hint="eastAsia"/>
        </w:rPr>
        <w:t>垃圾运输</w:t>
      </w:r>
      <w:bookmarkEnd w:id="167"/>
      <w:bookmarkEnd w:id="168"/>
      <w:bookmarkEnd w:id="169"/>
      <w:bookmarkEnd w:id="170"/>
      <w:bookmarkEnd w:id="171"/>
      <w:bookmarkEnd w:id="172"/>
      <w:bookmarkEnd w:id="173"/>
      <w:bookmarkEnd w:id="174"/>
      <w:bookmarkEnd w:id="175"/>
      <w:bookmarkEnd w:id="176"/>
    </w:p>
    <w:p w14:paraId="3193B414" w14:textId="77777777" w:rsidR="008A3A4D" w:rsidRDefault="002A5C57">
      <w:pPr>
        <w:pStyle w:val="affe"/>
        <w:spacing w:before="156" w:after="156"/>
        <w:ind w:left="0"/>
      </w:pPr>
      <w:bookmarkStart w:id="177" w:name="_bookmark34"/>
      <w:bookmarkStart w:id="178" w:name="_Toc72415406"/>
      <w:bookmarkEnd w:id="177"/>
      <w:r>
        <w:rPr>
          <w:rFonts w:hint="eastAsia"/>
        </w:rPr>
        <w:t>设施设备</w:t>
      </w:r>
      <w:bookmarkEnd w:id="178"/>
    </w:p>
    <w:p w14:paraId="0A703671" w14:textId="5F48CD2F" w:rsidR="008A3A4D" w:rsidRDefault="002A5C57">
      <w:pPr>
        <w:pStyle w:val="affffffffc"/>
        <w:ind w:left="0"/>
      </w:pPr>
      <w:r>
        <w:rPr>
          <w:rFonts w:hint="eastAsia"/>
        </w:rPr>
        <w:t>作业车辆应车容整洁</w:t>
      </w:r>
      <w:r w:rsidR="00DC797E">
        <w:rPr>
          <w:rFonts w:hint="eastAsia"/>
        </w:rPr>
        <w:t>，</w:t>
      </w:r>
      <w:r>
        <w:rPr>
          <w:rFonts w:hint="eastAsia"/>
        </w:rPr>
        <w:t>车体外部无污物、污垢</w:t>
      </w:r>
      <w:r w:rsidR="00DC797E">
        <w:rPr>
          <w:rFonts w:hint="eastAsia"/>
        </w:rPr>
        <w:t>，</w:t>
      </w:r>
      <w:r>
        <w:rPr>
          <w:rFonts w:hint="eastAsia"/>
        </w:rPr>
        <w:t>车牌号码完整</w:t>
      </w:r>
      <w:r w:rsidR="00DC797E">
        <w:rPr>
          <w:rFonts w:hint="eastAsia"/>
        </w:rPr>
        <w:t>，</w:t>
      </w:r>
      <w:r>
        <w:rPr>
          <w:rFonts w:hint="eastAsia"/>
        </w:rPr>
        <w:t>车体上喷印的单位名称清晰</w:t>
      </w:r>
      <w:r w:rsidR="00DC797E">
        <w:rPr>
          <w:rFonts w:hint="eastAsia"/>
        </w:rPr>
        <w:t>，</w:t>
      </w:r>
      <w:r>
        <w:rPr>
          <w:rFonts w:hint="eastAsia"/>
        </w:rPr>
        <w:t>车厢不应随意焊接、加高。</w:t>
      </w:r>
    </w:p>
    <w:p w14:paraId="0DE531FE" w14:textId="6B27C49F" w:rsidR="008A3A4D" w:rsidRDefault="002A5C57">
      <w:pPr>
        <w:pStyle w:val="affffffffc"/>
        <w:ind w:left="0"/>
      </w:pPr>
      <w:r>
        <w:rPr>
          <w:rFonts w:hint="eastAsia"/>
        </w:rPr>
        <w:t>垃圾收集车应密闭</w:t>
      </w:r>
      <w:r w:rsidR="00DC797E">
        <w:rPr>
          <w:rFonts w:hint="eastAsia"/>
        </w:rPr>
        <w:t>，</w:t>
      </w:r>
      <w:r>
        <w:rPr>
          <w:rFonts w:hint="eastAsia"/>
        </w:rPr>
        <w:t>不应乱吊挂、拖挂、超高超载运输垃圾。出车前应对垃圾车车身厢体进行冲洗</w:t>
      </w:r>
      <w:r w:rsidR="00DC797E">
        <w:rPr>
          <w:rFonts w:hint="eastAsia"/>
        </w:rPr>
        <w:t>，</w:t>
      </w:r>
      <w:r>
        <w:rPr>
          <w:rFonts w:hint="eastAsia"/>
        </w:rPr>
        <w:t>排尽污水箱中的污水，不应沿途抛撒垃圾和滴漏污水。</w:t>
      </w:r>
    </w:p>
    <w:p w14:paraId="2CBBA5CE" w14:textId="26367E7C" w:rsidR="008A3A4D" w:rsidRDefault="002A5C57">
      <w:pPr>
        <w:pStyle w:val="affffffffc"/>
        <w:ind w:left="0"/>
      </w:pPr>
      <w:r>
        <w:rPr>
          <w:rFonts w:hint="eastAsia"/>
        </w:rPr>
        <w:t>垃圾收集车夜间进入居民区收集垃圾时</w:t>
      </w:r>
      <w:r w:rsidR="00DC797E">
        <w:rPr>
          <w:rFonts w:hint="eastAsia"/>
        </w:rPr>
        <w:t>，</w:t>
      </w:r>
      <w:r>
        <w:rPr>
          <w:rFonts w:hint="eastAsia"/>
        </w:rPr>
        <w:t>工作人员不应大声喧哗，并应控制作业声音</w:t>
      </w:r>
      <w:r w:rsidR="00DC797E">
        <w:rPr>
          <w:rFonts w:hint="eastAsia"/>
        </w:rPr>
        <w:t>，</w:t>
      </w:r>
      <w:r>
        <w:rPr>
          <w:rFonts w:hint="eastAsia"/>
        </w:rPr>
        <w:t>减少噪声影响居民正常生活。</w:t>
      </w:r>
    </w:p>
    <w:p w14:paraId="35D4A315" w14:textId="77777777" w:rsidR="008A3A4D" w:rsidRDefault="002A5C57">
      <w:pPr>
        <w:pStyle w:val="affe"/>
        <w:spacing w:before="156" w:after="156"/>
        <w:ind w:left="0"/>
      </w:pPr>
      <w:bookmarkStart w:id="179" w:name="_Toc23092"/>
      <w:bookmarkStart w:id="180" w:name="_Toc7562"/>
      <w:bookmarkStart w:id="181" w:name="_Toc7506"/>
      <w:bookmarkStart w:id="182" w:name="_Toc59005950"/>
      <w:bookmarkStart w:id="183" w:name="_Toc58922624"/>
      <w:bookmarkStart w:id="184" w:name="_Toc28386"/>
      <w:bookmarkStart w:id="185" w:name="_Toc5420"/>
      <w:bookmarkStart w:id="186" w:name="_Toc58921492"/>
      <w:bookmarkStart w:id="187" w:name="_Toc72415407"/>
      <w:r>
        <w:rPr>
          <w:rFonts w:hint="eastAsia"/>
        </w:rPr>
        <w:t>作业</w:t>
      </w:r>
      <w:bookmarkEnd w:id="179"/>
      <w:bookmarkEnd w:id="180"/>
      <w:bookmarkEnd w:id="181"/>
      <w:bookmarkEnd w:id="182"/>
      <w:bookmarkEnd w:id="183"/>
      <w:bookmarkEnd w:id="184"/>
      <w:bookmarkEnd w:id="185"/>
      <w:bookmarkEnd w:id="186"/>
      <w:bookmarkEnd w:id="187"/>
    </w:p>
    <w:p w14:paraId="39812EE7" w14:textId="77777777" w:rsidR="008A3A4D" w:rsidRDefault="002A5C57">
      <w:pPr>
        <w:pStyle w:val="afff"/>
        <w:spacing w:before="156" w:after="156"/>
        <w:ind w:left="0"/>
      </w:pPr>
      <w:r>
        <w:rPr>
          <w:rFonts w:hint="eastAsia"/>
        </w:rPr>
        <w:t>车辆运输</w:t>
      </w:r>
    </w:p>
    <w:p w14:paraId="2BF11854" w14:textId="77777777" w:rsidR="008A3A4D" w:rsidRDefault="002A5C57">
      <w:pPr>
        <w:pStyle w:val="afffffffff"/>
        <w:ind w:left="0"/>
      </w:pPr>
      <w:r>
        <w:rPr>
          <w:rFonts w:hint="eastAsia"/>
        </w:rPr>
        <w:t>运输垃圾时段宜避开上下班高峰期。</w:t>
      </w:r>
    </w:p>
    <w:p w14:paraId="5B3F2222" w14:textId="05EF75D0" w:rsidR="008A3A4D" w:rsidRDefault="002A5C57">
      <w:pPr>
        <w:pStyle w:val="afffffffff"/>
        <w:ind w:left="0"/>
      </w:pPr>
      <w:r>
        <w:rPr>
          <w:rFonts w:hint="eastAsia"/>
        </w:rPr>
        <w:t>粪便运输车辆应密闭</w:t>
      </w:r>
      <w:r w:rsidR="00DC797E">
        <w:rPr>
          <w:rFonts w:hint="eastAsia"/>
        </w:rPr>
        <w:t>，</w:t>
      </w:r>
      <w:r>
        <w:rPr>
          <w:rFonts w:hint="eastAsia"/>
        </w:rPr>
        <w:t>车辆整洁</w:t>
      </w:r>
      <w:r w:rsidR="00DC797E">
        <w:rPr>
          <w:rFonts w:hint="eastAsia"/>
        </w:rPr>
        <w:t>，</w:t>
      </w:r>
      <w:r>
        <w:rPr>
          <w:rFonts w:hint="eastAsia"/>
        </w:rPr>
        <w:t>闸阀严密</w:t>
      </w:r>
      <w:r w:rsidR="00DC797E">
        <w:rPr>
          <w:rFonts w:hint="eastAsia"/>
        </w:rPr>
        <w:t>，</w:t>
      </w:r>
      <w:r>
        <w:rPr>
          <w:rFonts w:hint="eastAsia"/>
        </w:rPr>
        <w:t>无破损和滴漏。</w:t>
      </w:r>
      <w:proofErr w:type="gramStart"/>
      <w:r>
        <w:rPr>
          <w:rFonts w:hint="eastAsia"/>
        </w:rPr>
        <w:t>卸粪时</w:t>
      </w:r>
      <w:proofErr w:type="gramEnd"/>
      <w:r>
        <w:rPr>
          <w:rFonts w:hint="eastAsia"/>
        </w:rPr>
        <w:t>应谨慎操作</w:t>
      </w:r>
      <w:r w:rsidR="00DC797E">
        <w:rPr>
          <w:rFonts w:hint="eastAsia"/>
        </w:rPr>
        <w:t>，</w:t>
      </w:r>
      <w:r>
        <w:rPr>
          <w:rFonts w:hint="eastAsia"/>
        </w:rPr>
        <w:t>应</w:t>
      </w:r>
      <w:proofErr w:type="gramStart"/>
      <w:r>
        <w:rPr>
          <w:rFonts w:hint="eastAsia"/>
        </w:rPr>
        <w:t>保持卸粪口</w:t>
      </w:r>
      <w:proofErr w:type="gramEnd"/>
      <w:r>
        <w:rPr>
          <w:rFonts w:hint="eastAsia"/>
        </w:rPr>
        <w:t>周围地面整洁。作业结束</w:t>
      </w:r>
      <w:r w:rsidR="00DC797E">
        <w:rPr>
          <w:rFonts w:hint="eastAsia"/>
        </w:rPr>
        <w:t>，</w:t>
      </w:r>
      <w:r>
        <w:rPr>
          <w:rFonts w:hint="eastAsia"/>
        </w:rPr>
        <w:t>应及时清洗车辆和吸(输)粪管。</w:t>
      </w:r>
    </w:p>
    <w:p w14:paraId="200D6777" w14:textId="77777777" w:rsidR="008A3A4D" w:rsidRDefault="002A5C57">
      <w:pPr>
        <w:pStyle w:val="afffffffff"/>
        <w:ind w:left="0"/>
      </w:pPr>
      <w:r>
        <w:rPr>
          <w:rFonts w:hint="eastAsia"/>
        </w:rPr>
        <w:t>垃圾应直接送至指定的转运站或处置场，不应乱倒、乱卸垃圾。</w:t>
      </w:r>
    </w:p>
    <w:p w14:paraId="3D471666" w14:textId="4E875A91" w:rsidR="008A3A4D" w:rsidRDefault="002A5C57">
      <w:pPr>
        <w:pStyle w:val="afffffffff"/>
        <w:ind w:left="0"/>
      </w:pPr>
      <w:r>
        <w:rPr>
          <w:rFonts w:hint="eastAsia"/>
        </w:rPr>
        <w:t>运输作业结束</w:t>
      </w:r>
      <w:r w:rsidR="00DC797E">
        <w:rPr>
          <w:rFonts w:hint="eastAsia"/>
        </w:rPr>
        <w:t>，</w:t>
      </w:r>
      <w:r>
        <w:rPr>
          <w:rFonts w:hint="eastAsia"/>
        </w:rPr>
        <w:t>应及时将车辆及污水收集清洗干净。</w:t>
      </w:r>
    </w:p>
    <w:p w14:paraId="6B331C8C" w14:textId="77777777" w:rsidR="008A3A4D" w:rsidRDefault="002A5C57">
      <w:pPr>
        <w:pStyle w:val="afff"/>
        <w:spacing w:before="156" w:after="156"/>
        <w:ind w:left="0"/>
      </w:pPr>
      <w:r>
        <w:rPr>
          <w:rFonts w:hint="eastAsia"/>
        </w:rPr>
        <w:t>转运站</w:t>
      </w:r>
    </w:p>
    <w:p w14:paraId="22DB0A5E" w14:textId="77777777" w:rsidR="008A3A4D" w:rsidRDefault="002A5C57">
      <w:pPr>
        <w:pStyle w:val="afffffffff"/>
        <w:ind w:left="0"/>
      </w:pPr>
      <w:r>
        <w:rPr>
          <w:rFonts w:hint="eastAsia"/>
        </w:rPr>
        <w:t>生活垃圾转运站运行维护管理应符合CJJ 10</w:t>
      </w:r>
      <w:r>
        <w:t>9</w:t>
      </w:r>
      <w:r>
        <w:rPr>
          <w:rFonts w:hint="eastAsia"/>
        </w:rPr>
        <w:t>相关规定。</w:t>
      </w:r>
    </w:p>
    <w:p w14:paraId="48297404" w14:textId="39AA5ABF" w:rsidR="008A3A4D" w:rsidRDefault="002A5C57">
      <w:pPr>
        <w:pStyle w:val="afffffffff"/>
        <w:ind w:left="0"/>
      </w:pPr>
      <w:r>
        <w:rPr>
          <w:rFonts w:hint="eastAsia"/>
        </w:rPr>
        <w:t>垃圾收集站、垃圾转运站应在显眼方位设置标志牌</w:t>
      </w:r>
      <w:r w:rsidR="00DC797E">
        <w:rPr>
          <w:rFonts w:hint="eastAsia"/>
        </w:rPr>
        <w:t>；</w:t>
      </w:r>
      <w:r>
        <w:rPr>
          <w:rFonts w:hint="eastAsia"/>
        </w:rPr>
        <w:t>公布站名、管理人员、作业时间及投诉电话。站内作业规章、管理制度牌应陈设整齐。操作人员当班记录和交接班记录齐全、完整。当班记录应登记垃圾来源(单位)、重量、垃圾运输车号、运输时间等。</w:t>
      </w:r>
    </w:p>
    <w:p w14:paraId="79549C4F" w14:textId="576824B5" w:rsidR="008A3A4D" w:rsidRDefault="002A5C57">
      <w:pPr>
        <w:pStyle w:val="afffffffff"/>
        <w:ind w:left="0"/>
      </w:pPr>
      <w:r>
        <w:rPr>
          <w:rFonts w:hint="eastAsia"/>
        </w:rPr>
        <w:t>操作人员应随机检查进站垃圾成分</w:t>
      </w:r>
      <w:r w:rsidR="00DC797E">
        <w:rPr>
          <w:rFonts w:hint="eastAsia"/>
        </w:rPr>
        <w:t>，</w:t>
      </w:r>
      <w:r>
        <w:rPr>
          <w:rFonts w:hint="eastAsia"/>
        </w:rPr>
        <w:t>危险废物、违禁废物不应进站。</w:t>
      </w:r>
    </w:p>
    <w:p w14:paraId="3DFD8141" w14:textId="77777777" w:rsidR="008A3A4D" w:rsidRDefault="002A5C57">
      <w:pPr>
        <w:pStyle w:val="afffffffff"/>
        <w:ind w:left="0"/>
      </w:pPr>
      <w:r>
        <w:rPr>
          <w:rFonts w:hint="eastAsia"/>
        </w:rPr>
        <w:t>垃圾转运站作业时间应按照生活垃圾分类有关要求进行分类，合理安排，适当调整和延长开放时间，保障集中投放点垃圾及时清运。</w:t>
      </w:r>
    </w:p>
    <w:p w14:paraId="41546C83" w14:textId="51550CFE" w:rsidR="008A3A4D" w:rsidRDefault="002A5C57">
      <w:pPr>
        <w:pStyle w:val="afffffffff"/>
        <w:ind w:left="0"/>
      </w:pPr>
      <w:r>
        <w:rPr>
          <w:rFonts w:hint="eastAsia"/>
        </w:rPr>
        <w:t>转运站</w:t>
      </w:r>
      <w:r>
        <w:rPr>
          <w:rFonts w:hint="eastAsia"/>
          <w:spacing w:val="-1"/>
        </w:rPr>
        <w:t>地面应硬化、平整，通风良好，有给排水设施，站内</w:t>
      </w:r>
      <w:r>
        <w:rPr>
          <w:rFonts w:hint="eastAsia"/>
        </w:rPr>
        <w:t>有专人管理，管理人员应进行上岗前培训</w:t>
      </w:r>
      <w:r w:rsidR="00DC797E">
        <w:rPr>
          <w:rFonts w:hint="eastAsia"/>
        </w:rPr>
        <w:t>，</w:t>
      </w:r>
      <w:r>
        <w:rPr>
          <w:rFonts w:hint="eastAsia"/>
        </w:rPr>
        <w:t>经考核合格后持证上岗。</w:t>
      </w:r>
    </w:p>
    <w:p w14:paraId="5ED3A585" w14:textId="195ABDF3" w:rsidR="008A3A4D" w:rsidRDefault="002A5C57">
      <w:pPr>
        <w:pStyle w:val="afffffffff"/>
        <w:ind w:left="0"/>
      </w:pPr>
      <w:r>
        <w:rPr>
          <w:rFonts w:hint="eastAsia"/>
        </w:rPr>
        <w:t>夜间作业时</w:t>
      </w:r>
      <w:r w:rsidR="00DC797E">
        <w:rPr>
          <w:rFonts w:hint="eastAsia"/>
        </w:rPr>
        <w:t>，</w:t>
      </w:r>
      <w:r>
        <w:rPr>
          <w:rFonts w:hint="eastAsia"/>
        </w:rPr>
        <w:t>工作人员不应大声喧哗</w:t>
      </w:r>
      <w:r w:rsidR="00DC797E">
        <w:rPr>
          <w:rFonts w:hint="eastAsia"/>
        </w:rPr>
        <w:t>，</w:t>
      </w:r>
      <w:r>
        <w:rPr>
          <w:rFonts w:hint="eastAsia"/>
        </w:rPr>
        <w:t>并宜减低工具撞击产生的噪声</w:t>
      </w:r>
      <w:r w:rsidR="00DC797E">
        <w:rPr>
          <w:rFonts w:hint="eastAsia"/>
        </w:rPr>
        <w:t>，</w:t>
      </w:r>
      <w:r>
        <w:rPr>
          <w:rFonts w:hint="eastAsia"/>
        </w:rPr>
        <w:t>应避免压缩设备超负荷运转产生高分贝噪声。</w:t>
      </w:r>
    </w:p>
    <w:p w14:paraId="7881C78A" w14:textId="109ECB7E" w:rsidR="008A3A4D" w:rsidRDefault="002A5C57">
      <w:pPr>
        <w:pStyle w:val="afffffffff"/>
        <w:ind w:left="0"/>
      </w:pPr>
      <w:r>
        <w:rPr>
          <w:rFonts w:hint="eastAsia"/>
        </w:rPr>
        <w:t>作业过程应开启通风、除臭、除尘设备</w:t>
      </w:r>
      <w:r w:rsidR="00DC797E">
        <w:rPr>
          <w:rFonts w:hint="eastAsia"/>
        </w:rPr>
        <w:t>，</w:t>
      </w:r>
      <w:r>
        <w:rPr>
          <w:rFonts w:hint="eastAsia"/>
        </w:rPr>
        <w:t>保持室内通风良好</w:t>
      </w:r>
      <w:r w:rsidR="00DC797E">
        <w:rPr>
          <w:rFonts w:hint="eastAsia"/>
        </w:rPr>
        <w:t>，</w:t>
      </w:r>
      <w:r>
        <w:rPr>
          <w:rFonts w:hint="eastAsia"/>
        </w:rPr>
        <w:t>无恶臭。照明、供水、排污、通风、除臭、除尘等设施装置及时维护</w:t>
      </w:r>
      <w:r w:rsidR="00DC797E">
        <w:rPr>
          <w:rFonts w:hint="eastAsia"/>
        </w:rPr>
        <w:t>，</w:t>
      </w:r>
      <w:r>
        <w:rPr>
          <w:rFonts w:hint="eastAsia"/>
        </w:rPr>
        <w:t>保持完好</w:t>
      </w:r>
      <w:r w:rsidR="00DC797E">
        <w:rPr>
          <w:rFonts w:hint="eastAsia"/>
        </w:rPr>
        <w:t>，</w:t>
      </w:r>
      <w:r>
        <w:rPr>
          <w:rFonts w:hint="eastAsia"/>
        </w:rPr>
        <w:t>能正常使用。</w:t>
      </w:r>
    </w:p>
    <w:p w14:paraId="25D0EC60" w14:textId="32A86027" w:rsidR="008A3A4D" w:rsidRDefault="002A5C57">
      <w:pPr>
        <w:pStyle w:val="afffffffff"/>
        <w:ind w:left="0"/>
      </w:pPr>
      <w:r>
        <w:rPr>
          <w:rFonts w:hint="eastAsia"/>
        </w:rPr>
        <w:t>站内及外环境地面平整清洁</w:t>
      </w:r>
      <w:r w:rsidR="00DC797E">
        <w:rPr>
          <w:rFonts w:hint="eastAsia"/>
        </w:rPr>
        <w:t>，</w:t>
      </w:r>
      <w:r>
        <w:rPr>
          <w:rFonts w:hint="eastAsia"/>
        </w:rPr>
        <w:t>无泥沙堆积</w:t>
      </w:r>
      <w:r w:rsidR="00DC797E">
        <w:rPr>
          <w:rFonts w:hint="eastAsia"/>
        </w:rPr>
        <w:t>，</w:t>
      </w:r>
      <w:r>
        <w:rPr>
          <w:rFonts w:hint="eastAsia"/>
        </w:rPr>
        <w:t>无垃圾散落，无大面积油渍</w:t>
      </w:r>
      <w:r w:rsidR="00DC797E">
        <w:rPr>
          <w:rFonts w:hint="eastAsia"/>
        </w:rPr>
        <w:t>，</w:t>
      </w:r>
      <w:r>
        <w:rPr>
          <w:rFonts w:hint="eastAsia"/>
        </w:rPr>
        <w:t>无污水积存</w:t>
      </w:r>
      <w:r w:rsidR="00DC797E">
        <w:rPr>
          <w:rFonts w:hint="eastAsia"/>
        </w:rPr>
        <w:t>，</w:t>
      </w:r>
      <w:r>
        <w:rPr>
          <w:rFonts w:hint="eastAsia"/>
        </w:rPr>
        <w:t>无卫生死角</w:t>
      </w:r>
      <w:r w:rsidR="00DC797E">
        <w:rPr>
          <w:rFonts w:hint="eastAsia"/>
        </w:rPr>
        <w:t>，</w:t>
      </w:r>
      <w:r>
        <w:rPr>
          <w:rFonts w:hint="eastAsia"/>
        </w:rPr>
        <w:t>墙面、天花板无明显污迹、积尘、蛛网</w:t>
      </w:r>
      <w:r w:rsidR="00DC797E">
        <w:rPr>
          <w:rFonts w:hint="eastAsia"/>
        </w:rPr>
        <w:t>，</w:t>
      </w:r>
      <w:r>
        <w:rPr>
          <w:rFonts w:hint="eastAsia"/>
        </w:rPr>
        <w:t>工具摆放整齐。站内外不应堆放非必需物品</w:t>
      </w:r>
      <w:r w:rsidR="00DC797E">
        <w:rPr>
          <w:rFonts w:hint="eastAsia"/>
        </w:rPr>
        <w:t>，</w:t>
      </w:r>
      <w:r>
        <w:rPr>
          <w:rFonts w:hint="eastAsia"/>
        </w:rPr>
        <w:t>无拾荒者。</w:t>
      </w:r>
    </w:p>
    <w:p w14:paraId="5B08E070" w14:textId="007D87E5" w:rsidR="008A3A4D" w:rsidRDefault="002A5C57">
      <w:pPr>
        <w:pStyle w:val="afffffffff"/>
        <w:ind w:left="0"/>
      </w:pPr>
      <w:r>
        <w:rPr>
          <w:rFonts w:hint="eastAsia"/>
        </w:rPr>
        <w:t>根据垃圾量的大小确定清运次数</w:t>
      </w:r>
      <w:r w:rsidR="00DC797E">
        <w:rPr>
          <w:rFonts w:hint="eastAsia"/>
        </w:rPr>
        <w:t>，</w:t>
      </w:r>
      <w:r>
        <w:rPr>
          <w:rFonts w:hint="eastAsia"/>
        </w:rPr>
        <w:t>站内基本无积存垃圾过夜，严格做到日产日清。</w:t>
      </w:r>
    </w:p>
    <w:p w14:paraId="7E97000D" w14:textId="3F93D335" w:rsidR="008A3A4D" w:rsidRDefault="002A5C57">
      <w:pPr>
        <w:pStyle w:val="afffffffff"/>
        <w:ind w:left="0"/>
      </w:pPr>
      <w:r>
        <w:rPr>
          <w:rFonts w:hint="eastAsia"/>
        </w:rPr>
        <w:t>垃圾收集车有序进站</w:t>
      </w:r>
      <w:r w:rsidR="00DC797E">
        <w:rPr>
          <w:rFonts w:hint="eastAsia"/>
        </w:rPr>
        <w:t>，</w:t>
      </w:r>
      <w:r>
        <w:rPr>
          <w:rFonts w:hint="eastAsia"/>
        </w:rPr>
        <w:t>站外滞留垃圾收集车一般不超过5辆。转运过程不占道</w:t>
      </w:r>
      <w:r w:rsidR="00DC797E">
        <w:rPr>
          <w:rFonts w:hint="eastAsia"/>
        </w:rPr>
        <w:t>，</w:t>
      </w:r>
      <w:r>
        <w:rPr>
          <w:rFonts w:hint="eastAsia"/>
        </w:rPr>
        <w:t>不妨碍交</w:t>
      </w:r>
      <w:r>
        <w:rPr>
          <w:rFonts w:hint="eastAsia"/>
        </w:rPr>
        <w:lastRenderedPageBreak/>
        <w:t>通。</w:t>
      </w:r>
    </w:p>
    <w:p w14:paraId="01E9EAFD" w14:textId="77777777" w:rsidR="008A3A4D" w:rsidRDefault="002A5C57">
      <w:pPr>
        <w:pStyle w:val="afffffffff"/>
        <w:ind w:left="0"/>
      </w:pPr>
      <w:r>
        <w:rPr>
          <w:rFonts w:hint="eastAsia"/>
        </w:rPr>
        <w:t>临时收集点宜做到：</w:t>
      </w:r>
      <w:proofErr w:type="gramStart"/>
      <w:r>
        <w:rPr>
          <w:rFonts w:hint="eastAsia"/>
        </w:rPr>
        <w:t>清运车</w:t>
      </w:r>
      <w:proofErr w:type="gramEnd"/>
      <w:r>
        <w:rPr>
          <w:rFonts w:hint="eastAsia"/>
        </w:rPr>
        <w:t>到达时，拉出垃圾容器，要及时装车，减少垃圾暴露时间，倒空的垃圾桶要及时复位；作业时保持良好秩序，作业结束后将路面清洗干净，无残留垃圾、无污迹、无明显臭味。</w:t>
      </w:r>
    </w:p>
    <w:p w14:paraId="05E88D8F" w14:textId="77777777" w:rsidR="008A3A4D" w:rsidRDefault="002A5C57">
      <w:pPr>
        <w:pStyle w:val="afffffffff"/>
        <w:ind w:left="0"/>
      </w:pPr>
      <w:bookmarkStart w:id="188" w:name="_bookmark35"/>
      <w:bookmarkEnd w:id="188"/>
      <w:r>
        <w:rPr>
          <w:rFonts w:hint="eastAsia"/>
        </w:rPr>
        <w:t>保持设施设备完好，转运站</w:t>
      </w:r>
      <w:r>
        <w:rPr>
          <w:rFonts w:hint="eastAsia"/>
          <w:spacing w:val="-1"/>
        </w:rPr>
        <w:t>内应配备应急电源，发电设备应考虑</w:t>
      </w:r>
      <w:r>
        <w:rPr>
          <w:rFonts w:hint="eastAsia"/>
        </w:rPr>
        <w:t>相应的机房。</w:t>
      </w:r>
    </w:p>
    <w:p w14:paraId="458B496B" w14:textId="77777777" w:rsidR="008A3A4D" w:rsidRDefault="002A5C57">
      <w:pPr>
        <w:pStyle w:val="afffffffff"/>
        <w:ind w:left="0"/>
      </w:pPr>
      <w:r>
        <w:rPr>
          <w:rFonts w:hint="eastAsia"/>
        </w:rPr>
        <w:t>通过转运站转运垃圾时，应采取密闭方式。转运码头应有防垃圾散落措施，垃圾不应散落于水体。</w:t>
      </w:r>
    </w:p>
    <w:p w14:paraId="0B8C6DA0" w14:textId="77777777" w:rsidR="008A3A4D" w:rsidRDefault="002A5C57">
      <w:pPr>
        <w:pStyle w:val="afffffffff"/>
        <w:ind w:left="0"/>
        <w:rPr>
          <w:szCs w:val="22"/>
        </w:rPr>
      </w:pPr>
      <w:r>
        <w:rPr>
          <w:rFonts w:hint="eastAsia"/>
        </w:rPr>
        <w:t>转运站内应设置降尘、除臭措施，无杂物堆放，臭气、排水均应符合相应的环境保护标准。垃圾渗滤液应有专门收集措施并按</w:t>
      </w:r>
      <w:r>
        <w:rPr>
          <w:rFonts w:hint="eastAsia"/>
          <w:szCs w:val="22"/>
        </w:rPr>
        <w:t>照环境保护标准要求进行处置，不应直接排入城市污水、雨水管网。</w:t>
      </w:r>
    </w:p>
    <w:p w14:paraId="25563C90" w14:textId="77777777" w:rsidR="008A3A4D" w:rsidRDefault="002A5C57">
      <w:pPr>
        <w:pStyle w:val="afffffffff"/>
        <w:ind w:left="0"/>
        <w:rPr>
          <w:szCs w:val="22"/>
        </w:rPr>
      </w:pPr>
      <w:r>
        <w:rPr>
          <w:rFonts w:hint="eastAsia"/>
          <w:szCs w:val="22"/>
        </w:rPr>
        <w:t>每次转运作业完成以后，应对操作场地、压缩箱体、垃圾桶、墙面进行清洗，容器清洗、地面清洗废水应排入城市污水管网，做到站内外场地整洁，无撒落垃圾和堆积杂物，无积留污水，墙面无明显污迹、积尘。</w:t>
      </w:r>
    </w:p>
    <w:p w14:paraId="785E24F2" w14:textId="77777777" w:rsidR="008A3A4D" w:rsidRDefault="002A5C57">
      <w:pPr>
        <w:pStyle w:val="afffffffff"/>
        <w:ind w:left="0"/>
      </w:pPr>
      <w:r>
        <w:rPr>
          <w:rFonts w:hint="eastAsia"/>
        </w:rPr>
        <w:t>转运站定期喷洒消毒药水每周不少于 2 次，蚊蝇孳生季节，每天喷洒不少于 1 次。应控制蚊蝇滋生，可视范围内，站内苍蝇少于6只/次，站内不产生蝇蛆。</w:t>
      </w:r>
    </w:p>
    <w:p w14:paraId="4EBC4070" w14:textId="77777777" w:rsidR="008A3A4D" w:rsidRDefault="002A5C57">
      <w:pPr>
        <w:pStyle w:val="affd"/>
        <w:spacing w:before="156" w:after="156"/>
        <w:ind w:left="0"/>
      </w:pPr>
      <w:bookmarkStart w:id="189" w:name="_bookmark36"/>
      <w:bookmarkStart w:id="190" w:name="_Toc58922626"/>
      <w:bookmarkStart w:id="191" w:name="_Toc30193"/>
      <w:bookmarkStart w:id="192" w:name="_Toc30669"/>
      <w:bookmarkStart w:id="193" w:name="_Toc12818"/>
      <w:bookmarkStart w:id="194" w:name="_Toc9640"/>
      <w:bookmarkStart w:id="195" w:name="_Toc5579"/>
      <w:bookmarkStart w:id="196" w:name="_Toc59005952"/>
      <w:bookmarkStart w:id="197" w:name="_Toc58921494"/>
      <w:bookmarkStart w:id="198" w:name="_Toc22233"/>
      <w:bookmarkStart w:id="199" w:name="_Toc72415408"/>
      <w:bookmarkEnd w:id="189"/>
      <w:r>
        <w:rPr>
          <w:rFonts w:hint="eastAsia"/>
        </w:rPr>
        <w:t>垃圾处理</w:t>
      </w:r>
      <w:bookmarkEnd w:id="190"/>
      <w:bookmarkEnd w:id="191"/>
      <w:bookmarkEnd w:id="192"/>
      <w:bookmarkEnd w:id="193"/>
      <w:bookmarkEnd w:id="194"/>
      <w:bookmarkEnd w:id="195"/>
      <w:bookmarkEnd w:id="196"/>
      <w:bookmarkEnd w:id="197"/>
      <w:bookmarkEnd w:id="198"/>
      <w:bookmarkEnd w:id="199"/>
    </w:p>
    <w:p w14:paraId="2700F184" w14:textId="77777777" w:rsidR="008A3A4D" w:rsidRDefault="002A5C57">
      <w:pPr>
        <w:pStyle w:val="affe"/>
        <w:spacing w:before="156" w:after="156"/>
        <w:ind w:left="0"/>
      </w:pPr>
      <w:bookmarkStart w:id="200" w:name="_bookmark37"/>
      <w:bookmarkStart w:id="201" w:name="_Toc72415409"/>
      <w:bookmarkEnd w:id="200"/>
      <w:r>
        <w:rPr>
          <w:rFonts w:hint="eastAsia"/>
        </w:rPr>
        <w:t>场地和设施设备</w:t>
      </w:r>
      <w:bookmarkEnd w:id="201"/>
    </w:p>
    <w:p w14:paraId="6A3E0CD9" w14:textId="251A65CF" w:rsidR="008A3A4D" w:rsidRDefault="002A5C57">
      <w:pPr>
        <w:pStyle w:val="affffffffc"/>
        <w:ind w:left="0"/>
      </w:pPr>
      <w:bookmarkStart w:id="202" w:name="_bookmark38"/>
      <w:bookmarkStart w:id="203" w:name="_Toc29970"/>
      <w:bookmarkEnd w:id="202"/>
      <w:r>
        <w:rPr>
          <w:rFonts w:hint="eastAsia"/>
        </w:rPr>
        <w:t>进厂(场)垃圾应预先进行称重计量</w:t>
      </w:r>
      <w:r w:rsidR="00DC797E">
        <w:rPr>
          <w:rFonts w:hint="eastAsia"/>
        </w:rPr>
        <w:t>，</w:t>
      </w:r>
      <w:r>
        <w:rPr>
          <w:rFonts w:hint="eastAsia"/>
        </w:rPr>
        <w:t>并登记垃圾运输车车牌号、运输单位、进厂(场)日期和时间、离厂(场)时间、垃圾来源、性质、重量等情况。</w:t>
      </w:r>
    </w:p>
    <w:p w14:paraId="697FCE00" w14:textId="70A003A5" w:rsidR="008A3A4D" w:rsidRDefault="002A5C57">
      <w:pPr>
        <w:pStyle w:val="affffffffc"/>
        <w:ind w:left="0"/>
      </w:pPr>
      <w:r>
        <w:rPr>
          <w:rFonts w:hint="eastAsia"/>
        </w:rPr>
        <w:t>管理和操作人员应随机抽查送厂(场)垃圾成份</w:t>
      </w:r>
      <w:r w:rsidR="00DC797E">
        <w:rPr>
          <w:rFonts w:hint="eastAsia"/>
        </w:rPr>
        <w:t>，</w:t>
      </w:r>
      <w:r>
        <w:rPr>
          <w:rFonts w:hint="eastAsia"/>
        </w:rPr>
        <w:t>发现生活垃圾中混有违禁废物时</w:t>
      </w:r>
      <w:r w:rsidR="00DC797E">
        <w:rPr>
          <w:rFonts w:hint="eastAsia"/>
        </w:rPr>
        <w:t>，</w:t>
      </w:r>
      <w:r>
        <w:rPr>
          <w:rFonts w:hint="eastAsia"/>
        </w:rPr>
        <w:t>其不应进厂（场），并及时记录上报。</w:t>
      </w:r>
    </w:p>
    <w:p w14:paraId="670EC8CA" w14:textId="5EC92F50" w:rsidR="008A3A4D" w:rsidRDefault="002A5C57">
      <w:pPr>
        <w:pStyle w:val="affffffffc"/>
        <w:ind w:left="0"/>
      </w:pPr>
      <w:r>
        <w:rPr>
          <w:rFonts w:hint="eastAsia"/>
        </w:rPr>
        <w:t>厂(场)</w:t>
      </w:r>
      <w:proofErr w:type="gramStart"/>
      <w:r>
        <w:rPr>
          <w:rFonts w:hint="eastAsia"/>
        </w:rPr>
        <w:t>内雨污</w:t>
      </w:r>
      <w:proofErr w:type="gramEnd"/>
      <w:r>
        <w:rPr>
          <w:rFonts w:hint="eastAsia"/>
        </w:rPr>
        <w:t>分流系统</w:t>
      </w:r>
      <w:r w:rsidR="00B9711D">
        <w:rPr>
          <w:rFonts w:hint="eastAsia"/>
        </w:rPr>
        <w:t>应保持良好</w:t>
      </w:r>
      <w:r>
        <w:rPr>
          <w:rFonts w:hint="eastAsia"/>
        </w:rPr>
        <w:t>运行</w:t>
      </w:r>
      <w:r w:rsidR="00DC797E">
        <w:rPr>
          <w:rFonts w:hint="eastAsia"/>
        </w:rPr>
        <w:t>，</w:t>
      </w:r>
      <w:r>
        <w:rPr>
          <w:rFonts w:hint="eastAsia"/>
        </w:rPr>
        <w:t>能有效防止污水污染地表水和地下水。</w:t>
      </w:r>
    </w:p>
    <w:p w14:paraId="3D39D1B6" w14:textId="3B358937" w:rsidR="008A3A4D" w:rsidRDefault="002A5C57">
      <w:pPr>
        <w:pStyle w:val="affffffffc"/>
        <w:ind w:left="0"/>
      </w:pPr>
      <w:bookmarkStart w:id="204" w:name="_Hlk59608484"/>
      <w:r>
        <w:rPr>
          <w:rFonts w:hint="eastAsia"/>
        </w:rPr>
        <w:t>厂(场)</w:t>
      </w:r>
      <w:bookmarkEnd w:id="204"/>
      <w:r>
        <w:rPr>
          <w:rFonts w:hint="eastAsia"/>
        </w:rPr>
        <w:t>区及周围地区的大气、地表水、地下水和土壤环境质量</w:t>
      </w:r>
      <w:r w:rsidR="00B9711D">
        <w:rPr>
          <w:rFonts w:hint="eastAsia"/>
        </w:rPr>
        <w:t>应</w:t>
      </w:r>
      <w:r>
        <w:rPr>
          <w:rFonts w:hint="eastAsia"/>
        </w:rPr>
        <w:t>符合环保要求。</w:t>
      </w:r>
    </w:p>
    <w:p w14:paraId="6E2F1545" w14:textId="2BA4466C" w:rsidR="008A3A4D" w:rsidRDefault="002A5C57">
      <w:pPr>
        <w:pStyle w:val="affffffffc"/>
        <w:ind w:left="0"/>
      </w:pPr>
      <w:r>
        <w:rPr>
          <w:rFonts w:hint="eastAsia"/>
        </w:rPr>
        <w:t>厂(场)区道路应及时冲洗保洁</w:t>
      </w:r>
      <w:r w:rsidR="00DC797E">
        <w:rPr>
          <w:rFonts w:hint="eastAsia"/>
        </w:rPr>
        <w:t>，</w:t>
      </w:r>
      <w:r>
        <w:rPr>
          <w:rFonts w:hint="eastAsia"/>
        </w:rPr>
        <w:t>地面和通道无散落垃圾和溢流污水</w:t>
      </w:r>
      <w:r w:rsidR="00DC797E">
        <w:rPr>
          <w:rFonts w:hint="eastAsia"/>
        </w:rPr>
        <w:t>，</w:t>
      </w:r>
      <w:r>
        <w:rPr>
          <w:rFonts w:hint="eastAsia"/>
        </w:rPr>
        <w:t>环境整洁。厂(场)内应有防止粉尘飘散和垃圾飞扬的措施。</w:t>
      </w:r>
    </w:p>
    <w:p w14:paraId="1F4FF653" w14:textId="582E6936" w:rsidR="008A3A4D" w:rsidRDefault="002A5C57">
      <w:pPr>
        <w:pStyle w:val="affffffffc"/>
        <w:ind w:left="0"/>
      </w:pPr>
      <w:r>
        <w:rPr>
          <w:rFonts w:hint="eastAsia"/>
        </w:rPr>
        <w:t>垃圾处理厂(场)内</w:t>
      </w:r>
      <w:r w:rsidR="00B9711D">
        <w:rPr>
          <w:rFonts w:hint="eastAsia"/>
        </w:rPr>
        <w:t>不应有</w:t>
      </w:r>
      <w:r>
        <w:rPr>
          <w:rFonts w:hint="eastAsia"/>
        </w:rPr>
        <w:t>拾荒者。</w:t>
      </w:r>
    </w:p>
    <w:p w14:paraId="59A9842D" w14:textId="77777777" w:rsidR="008A3A4D" w:rsidRDefault="002A5C57">
      <w:pPr>
        <w:pStyle w:val="affe"/>
        <w:spacing w:before="156" w:after="156"/>
        <w:ind w:left="0"/>
      </w:pPr>
      <w:bookmarkStart w:id="205" w:name="_Toc72415410"/>
      <w:bookmarkStart w:id="206" w:name="_Toc27963"/>
      <w:bookmarkStart w:id="207" w:name="_Toc18359"/>
      <w:bookmarkStart w:id="208" w:name="_Toc58922628"/>
      <w:bookmarkStart w:id="209" w:name="_Toc22701"/>
      <w:bookmarkStart w:id="210" w:name="_Toc19609"/>
      <w:bookmarkStart w:id="211" w:name="_Toc58921496"/>
      <w:bookmarkStart w:id="212" w:name="_Toc59005954"/>
      <w:bookmarkStart w:id="213" w:name="_Toc8582"/>
      <w:r>
        <w:rPr>
          <w:rFonts w:hint="eastAsia"/>
        </w:rPr>
        <w:t>作业</w:t>
      </w:r>
      <w:bookmarkEnd w:id="205"/>
    </w:p>
    <w:p w14:paraId="57408AC3" w14:textId="77777777" w:rsidR="008A3A4D" w:rsidRDefault="002A5C57">
      <w:pPr>
        <w:pStyle w:val="afff"/>
        <w:spacing w:before="156" w:after="156"/>
        <w:ind w:left="0"/>
      </w:pPr>
      <w:r>
        <w:rPr>
          <w:rFonts w:hint="eastAsia"/>
        </w:rPr>
        <w:t>垃圾填埋场</w:t>
      </w:r>
      <w:bookmarkEnd w:id="203"/>
      <w:bookmarkEnd w:id="206"/>
      <w:bookmarkEnd w:id="207"/>
      <w:bookmarkEnd w:id="208"/>
      <w:bookmarkEnd w:id="209"/>
      <w:bookmarkEnd w:id="210"/>
      <w:bookmarkEnd w:id="211"/>
      <w:bookmarkEnd w:id="212"/>
      <w:bookmarkEnd w:id="213"/>
    </w:p>
    <w:p w14:paraId="62184191" w14:textId="77777777" w:rsidR="008A3A4D" w:rsidRDefault="002A5C57">
      <w:pPr>
        <w:pStyle w:val="afffffffff"/>
        <w:ind w:left="0"/>
      </w:pPr>
      <w:bookmarkStart w:id="214" w:name="_bookmark39"/>
      <w:bookmarkStart w:id="215" w:name="_Toc6787"/>
      <w:bookmarkEnd w:id="214"/>
      <w:r>
        <w:rPr>
          <w:rFonts w:hint="eastAsia"/>
        </w:rPr>
        <w:t>作业应符合CJJ 17、CJJ 93以及CJJ 112的规定。</w:t>
      </w:r>
    </w:p>
    <w:p w14:paraId="579832A3" w14:textId="77777777" w:rsidR="008A3A4D" w:rsidRDefault="002A5C57">
      <w:pPr>
        <w:pStyle w:val="afffffffff"/>
        <w:ind w:left="0"/>
      </w:pPr>
      <w:r>
        <w:rPr>
          <w:rFonts w:hint="eastAsia"/>
        </w:rPr>
        <w:t>污染控制应符合GB 16889和CJJ/T 107的规定。</w:t>
      </w:r>
    </w:p>
    <w:p w14:paraId="04DB84B0" w14:textId="07871D81" w:rsidR="008A3A4D" w:rsidRDefault="002A5C57">
      <w:pPr>
        <w:pStyle w:val="afffffffff"/>
        <w:ind w:left="0"/>
      </w:pPr>
      <w:r>
        <w:rPr>
          <w:rFonts w:hint="eastAsia"/>
        </w:rPr>
        <w:t>应按照GB/T 18772的要求</w:t>
      </w:r>
      <w:r w:rsidR="00DC797E">
        <w:rPr>
          <w:rFonts w:hint="eastAsia"/>
        </w:rPr>
        <w:t>，</w:t>
      </w:r>
      <w:r>
        <w:rPr>
          <w:rFonts w:hint="eastAsia"/>
        </w:rPr>
        <w:t>对填埋场环境进行监测。</w:t>
      </w:r>
    </w:p>
    <w:p w14:paraId="747E15DF" w14:textId="39D086F2" w:rsidR="008A3A4D" w:rsidRDefault="002A5C57">
      <w:pPr>
        <w:pStyle w:val="afffffffff"/>
        <w:ind w:left="0"/>
      </w:pPr>
      <w:r>
        <w:rPr>
          <w:rFonts w:hint="eastAsia"/>
        </w:rPr>
        <w:t>应有灭蝇、灭鼠措施。对场区蚊蝇、鼠类等情况的检查每月应不少于1次。蚊、</w:t>
      </w:r>
      <w:proofErr w:type="gramStart"/>
      <w:r>
        <w:rPr>
          <w:rFonts w:hint="eastAsia"/>
        </w:rPr>
        <w:t>蝇易孳生</w:t>
      </w:r>
      <w:proofErr w:type="gramEnd"/>
      <w:r>
        <w:rPr>
          <w:rFonts w:hint="eastAsia"/>
        </w:rPr>
        <w:t>季节</w:t>
      </w:r>
      <w:r w:rsidR="00DC797E">
        <w:rPr>
          <w:rFonts w:hint="eastAsia"/>
        </w:rPr>
        <w:t>，</w:t>
      </w:r>
      <w:r>
        <w:rPr>
          <w:rFonts w:hint="eastAsia"/>
        </w:rPr>
        <w:t>可视范围内</w:t>
      </w:r>
      <w:r w:rsidR="00DC797E">
        <w:rPr>
          <w:rFonts w:hint="eastAsia"/>
        </w:rPr>
        <w:t>，</w:t>
      </w:r>
      <w:r>
        <w:rPr>
          <w:rFonts w:hint="eastAsia"/>
        </w:rPr>
        <w:t>苍蝇应少于6只/次</w:t>
      </w:r>
      <w:r w:rsidR="00DC797E">
        <w:rPr>
          <w:rFonts w:hint="eastAsia"/>
        </w:rPr>
        <w:t>，</w:t>
      </w:r>
      <w:r>
        <w:rPr>
          <w:rFonts w:hint="eastAsia"/>
        </w:rPr>
        <w:t>无蝇蛆。</w:t>
      </w:r>
    </w:p>
    <w:p w14:paraId="241A0639" w14:textId="77777777" w:rsidR="008A3A4D" w:rsidRDefault="002A5C57">
      <w:pPr>
        <w:pStyle w:val="afff"/>
        <w:spacing w:before="156" w:after="156"/>
        <w:ind w:left="0"/>
      </w:pPr>
      <w:bookmarkStart w:id="216" w:name="_Toc58921497"/>
      <w:bookmarkStart w:id="217" w:name="_Toc25372"/>
      <w:bookmarkStart w:id="218" w:name="_Toc32236"/>
      <w:bookmarkStart w:id="219" w:name="_Toc59005955"/>
      <w:bookmarkStart w:id="220" w:name="_Toc23209"/>
      <w:bookmarkStart w:id="221" w:name="_Toc58922629"/>
      <w:bookmarkStart w:id="222" w:name="_Toc13715"/>
      <w:bookmarkStart w:id="223" w:name="_Toc21879"/>
      <w:r>
        <w:rPr>
          <w:rFonts w:hint="eastAsia"/>
        </w:rPr>
        <w:t>垃圾焚烧厂</w:t>
      </w:r>
      <w:bookmarkEnd w:id="215"/>
      <w:bookmarkEnd w:id="216"/>
      <w:bookmarkEnd w:id="217"/>
      <w:bookmarkEnd w:id="218"/>
      <w:bookmarkEnd w:id="219"/>
      <w:bookmarkEnd w:id="220"/>
      <w:bookmarkEnd w:id="221"/>
      <w:bookmarkEnd w:id="222"/>
      <w:bookmarkEnd w:id="223"/>
    </w:p>
    <w:p w14:paraId="156D7614" w14:textId="77777777" w:rsidR="008A3A4D" w:rsidRDefault="002A5C57">
      <w:pPr>
        <w:pStyle w:val="afffffffff"/>
        <w:ind w:left="0"/>
      </w:pPr>
      <w:bookmarkStart w:id="224" w:name="_bookmark40"/>
      <w:bookmarkStart w:id="225" w:name="_Toc22916"/>
      <w:bookmarkEnd w:id="224"/>
      <w:r>
        <w:rPr>
          <w:rFonts w:hint="eastAsia"/>
        </w:rPr>
        <w:t>应符合CJJ 90和GB 18485的要求。</w:t>
      </w:r>
    </w:p>
    <w:p w14:paraId="235787AD" w14:textId="77777777" w:rsidR="008A3A4D" w:rsidRDefault="002A5C57">
      <w:pPr>
        <w:pStyle w:val="afffffffff"/>
        <w:ind w:left="0"/>
      </w:pPr>
      <w:r>
        <w:rPr>
          <w:rFonts w:hint="eastAsia"/>
        </w:rPr>
        <w:t>作业应符合CJJ 128的规定。</w:t>
      </w:r>
    </w:p>
    <w:p w14:paraId="6FFCCA57" w14:textId="0FD5CBE9" w:rsidR="008A3A4D" w:rsidRDefault="002A5C57">
      <w:pPr>
        <w:pStyle w:val="afffffffff"/>
        <w:ind w:left="0"/>
      </w:pPr>
      <w:r>
        <w:rPr>
          <w:rFonts w:hint="eastAsia"/>
        </w:rPr>
        <w:t>应对焚烧过程中排放的飞灰、污水、烟气和炉渣进行经常性监测和分析</w:t>
      </w:r>
      <w:r w:rsidR="00DC797E">
        <w:rPr>
          <w:rFonts w:hint="eastAsia"/>
        </w:rPr>
        <w:t>，</w:t>
      </w:r>
      <w:r>
        <w:rPr>
          <w:rFonts w:hint="eastAsia"/>
        </w:rPr>
        <w:t>并有完整记录。</w:t>
      </w:r>
    </w:p>
    <w:p w14:paraId="4FEB6B48" w14:textId="461D507D" w:rsidR="008A3A4D" w:rsidRDefault="002A5C57">
      <w:pPr>
        <w:pStyle w:val="afffffffff"/>
        <w:ind w:left="0"/>
      </w:pPr>
      <w:r>
        <w:rPr>
          <w:rFonts w:hint="eastAsia"/>
        </w:rPr>
        <w:t>进入焚烧厂的垃圾应贮存于具有良好防渗性能且处于负压状态的垃圾贮存仓内</w:t>
      </w:r>
      <w:r w:rsidR="00DC797E">
        <w:rPr>
          <w:rFonts w:hint="eastAsia"/>
        </w:rPr>
        <w:t>，</w:t>
      </w:r>
      <w:r>
        <w:rPr>
          <w:rFonts w:hint="eastAsia"/>
        </w:rPr>
        <w:t>控制恶臭散发</w:t>
      </w:r>
      <w:r w:rsidR="00DC797E">
        <w:rPr>
          <w:rFonts w:hint="eastAsia"/>
        </w:rPr>
        <w:t>，</w:t>
      </w:r>
      <w:r>
        <w:rPr>
          <w:rFonts w:hint="eastAsia"/>
        </w:rPr>
        <w:t>防止污染地下水。</w:t>
      </w:r>
    </w:p>
    <w:p w14:paraId="157F96C7" w14:textId="6DA59B35" w:rsidR="008A3A4D" w:rsidRDefault="002A5C57">
      <w:pPr>
        <w:pStyle w:val="afffffffff"/>
        <w:ind w:left="0"/>
      </w:pPr>
      <w:r>
        <w:rPr>
          <w:rFonts w:hint="eastAsia"/>
        </w:rPr>
        <w:t>厂内生产区臭气应不超过3级</w:t>
      </w:r>
      <w:r w:rsidR="00DC797E">
        <w:rPr>
          <w:rFonts w:hint="eastAsia"/>
        </w:rPr>
        <w:t>，</w:t>
      </w:r>
      <w:r>
        <w:rPr>
          <w:rFonts w:hint="eastAsia"/>
        </w:rPr>
        <w:t>在可视范围内苍蝇不应超过3只/次。</w:t>
      </w:r>
    </w:p>
    <w:p w14:paraId="5AC8202A" w14:textId="77777777" w:rsidR="008A3A4D" w:rsidRDefault="002A5C57">
      <w:pPr>
        <w:pStyle w:val="afff"/>
        <w:spacing w:before="156" w:after="156"/>
        <w:ind w:left="0"/>
      </w:pPr>
      <w:bookmarkStart w:id="226" w:name="_Toc59005956"/>
      <w:bookmarkStart w:id="227" w:name="_Toc58921498"/>
      <w:bookmarkStart w:id="228" w:name="_Toc24286"/>
      <w:bookmarkStart w:id="229" w:name="_Toc7988"/>
      <w:bookmarkStart w:id="230" w:name="_Toc4300"/>
      <w:bookmarkStart w:id="231" w:name="_Toc26721"/>
      <w:bookmarkStart w:id="232" w:name="_Toc58922630"/>
      <w:bookmarkStart w:id="233" w:name="_Toc32693"/>
      <w:proofErr w:type="gramStart"/>
      <w:r>
        <w:rPr>
          <w:rFonts w:hint="eastAsia"/>
        </w:rPr>
        <w:lastRenderedPageBreak/>
        <w:t>厨余垃圾</w:t>
      </w:r>
      <w:bookmarkEnd w:id="225"/>
      <w:bookmarkEnd w:id="226"/>
      <w:bookmarkEnd w:id="227"/>
      <w:bookmarkEnd w:id="228"/>
      <w:bookmarkEnd w:id="229"/>
      <w:bookmarkEnd w:id="230"/>
      <w:bookmarkEnd w:id="231"/>
      <w:bookmarkEnd w:id="232"/>
      <w:bookmarkEnd w:id="233"/>
      <w:r>
        <w:rPr>
          <w:rFonts w:hint="eastAsia"/>
        </w:rPr>
        <w:t>处理</w:t>
      </w:r>
      <w:proofErr w:type="gramEnd"/>
      <w:r>
        <w:rPr>
          <w:rFonts w:hint="eastAsia"/>
        </w:rPr>
        <w:t>厂</w:t>
      </w:r>
    </w:p>
    <w:p w14:paraId="4A86DD39" w14:textId="77777777" w:rsidR="008A3A4D" w:rsidRDefault="002A5C57">
      <w:pPr>
        <w:pStyle w:val="afffffffff"/>
        <w:ind w:left="0"/>
      </w:pPr>
      <w:bookmarkStart w:id="234" w:name="_Hlk59608593"/>
      <w:proofErr w:type="gramStart"/>
      <w:r>
        <w:rPr>
          <w:rFonts w:hint="eastAsia"/>
        </w:rPr>
        <w:t>厨余</w:t>
      </w:r>
      <w:bookmarkEnd w:id="234"/>
      <w:r>
        <w:rPr>
          <w:rFonts w:hint="eastAsia"/>
        </w:rPr>
        <w:t>垃圾</w:t>
      </w:r>
      <w:proofErr w:type="gramEnd"/>
      <w:r>
        <w:rPr>
          <w:rFonts w:hint="eastAsia"/>
        </w:rPr>
        <w:t>应由</w:t>
      </w:r>
      <w:proofErr w:type="gramStart"/>
      <w:r>
        <w:rPr>
          <w:rFonts w:hint="eastAsia"/>
        </w:rPr>
        <w:t>专门厨余垃圾处理</w:t>
      </w:r>
      <w:proofErr w:type="gramEnd"/>
      <w:r>
        <w:rPr>
          <w:rFonts w:hint="eastAsia"/>
        </w:rPr>
        <w:t>厂按照国家标准进行无害化、资源化处理。</w:t>
      </w:r>
    </w:p>
    <w:p w14:paraId="32E1B81D" w14:textId="77777777" w:rsidR="008A3A4D" w:rsidRDefault="002A5C57">
      <w:pPr>
        <w:pStyle w:val="afffffffff"/>
        <w:ind w:left="0"/>
        <w:rPr>
          <w:rFonts w:hAnsi="宋体"/>
        </w:rPr>
      </w:pPr>
      <w:r>
        <w:rPr>
          <w:rFonts w:hint="eastAsia"/>
        </w:rPr>
        <w:t>煎炸废油应单独处理。</w:t>
      </w:r>
    </w:p>
    <w:p w14:paraId="1860F34D" w14:textId="77777777" w:rsidR="008A3A4D" w:rsidRDefault="002A5C57">
      <w:pPr>
        <w:pStyle w:val="afffffffff"/>
        <w:ind w:left="0"/>
        <w:rPr>
          <w:rFonts w:hAnsi="宋体"/>
        </w:rPr>
      </w:pPr>
      <w:r>
        <w:rPr>
          <w:rFonts w:hint="eastAsia"/>
        </w:rPr>
        <w:t>采用</w:t>
      </w:r>
      <w:proofErr w:type="gramStart"/>
      <w:r>
        <w:rPr>
          <w:rFonts w:hint="eastAsia"/>
        </w:rPr>
        <w:t>厨余垃圾</w:t>
      </w:r>
      <w:proofErr w:type="gramEnd"/>
      <w:r>
        <w:rPr>
          <w:rFonts w:hint="eastAsia"/>
        </w:rPr>
        <w:t>饲料化和制生化腐植酸的处理工艺时，</w:t>
      </w:r>
      <w:proofErr w:type="gramStart"/>
      <w:r>
        <w:rPr>
          <w:rFonts w:hint="eastAsia"/>
        </w:rPr>
        <w:t>其厨余垃圾</w:t>
      </w:r>
      <w:proofErr w:type="gramEnd"/>
      <w:r>
        <w:rPr>
          <w:rFonts w:hint="eastAsia"/>
        </w:rPr>
        <w:t>在存放、运输过程中应采取防止发生霉变的措施。</w:t>
      </w:r>
    </w:p>
    <w:p w14:paraId="5A627E61" w14:textId="77777777" w:rsidR="008A3A4D" w:rsidRDefault="002A5C57">
      <w:pPr>
        <w:pStyle w:val="afffffffff"/>
        <w:ind w:left="0"/>
        <w:rPr>
          <w:rFonts w:hAnsi="宋体"/>
        </w:rPr>
      </w:pPr>
      <w:r>
        <w:rPr>
          <w:rFonts w:hint="eastAsia"/>
        </w:rPr>
        <w:t>在寒冷地区应采取防止</w:t>
      </w:r>
      <w:proofErr w:type="gramStart"/>
      <w:r>
        <w:rPr>
          <w:rFonts w:hint="eastAsia"/>
        </w:rPr>
        <w:t>厨余垃圾</w:t>
      </w:r>
      <w:proofErr w:type="gramEnd"/>
      <w:r>
        <w:rPr>
          <w:rFonts w:hint="eastAsia"/>
        </w:rPr>
        <w:t>产生冰冻的措施。</w:t>
      </w:r>
    </w:p>
    <w:p w14:paraId="0F972BEE" w14:textId="77777777" w:rsidR="008A3A4D" w:rsidRDefault="002A5C57">
      <w:pPr>
        <w:pStyle w:val="afff"/>
        <w:spacing w:before="156" w:after="156"/>
        <w:ind w:left="0"/>
      </w:pPr>
      <w:r>
        <w:rPr>
          <w:rFonts w:hint="eastAsia"/>
        </w:rPr>
        <w:t>无机物处理中心</w:t>
      </w:r>
    </w:p>
    <w:p w14:paraId="357CF106" w14:textId="05402B41" w:rsidR="008A3A4D" w:rsidRDefault="002A5C57">
      <w:pPr>
        <w:pStyle w:val="afffffffff"/>
        <w:ind w:left="0"/>
      </w:pPr>
      <w:r>
        <w:rPr>
          <w:rFonts w:hint="eastAsia"/>
        </w:rPr>
        <w:t>粪便应经无害化处理</w:t>
      </w:r>
      <w:r w:rsidR="00DC797E">
        <w:rPr>
          <w:rFonts w:hint="eastAsia"/>
        </w:rPr>
        <w:t>，</w:t>
      </w:r>
      <w:r>
        <w:rPr>
          <w:rFonts w:hint="eastAsia"/>
        </w:rPr>
        <w:t>并应符合现行国家标准GB7959的规定。</w:t>
      </w:r>
    </w:p>
    <w:p w14:paraId="1537496D" w14:textId="5D517AAE" w:rsidR="008A3A4D" w:rsidRDefault="002A5C57">
      <w:pPr>
        <w:pStyle w:val="afffffffff"/>
        <w:ind w:left="0"/>
      </w:pPr>
      <w:r>
        <w:rPr>
          <w:rFonts w:hint="eastAsia"/>
        </w:rPr>
        <w:t>运行记录</w:t>
      </w:r>
      <w:r w:rsidR="004A2D44">
        <w:rPr>
          <w:rFonts w:hint="eastAsia"/>
        </w:rPr>
        <w:t>应</w:t>
      </w:r>
      <w:r>
        <w:rPr>
          <w:rFonts w:hint="eastAsia"/>
        </w:rPr>
        <w:t>完整、齐全。进厂粪便(</w:t>
      </w:r>
      <w:proofErr w:type="gramStart"/>
      <w:r>
        <w:rPr>
          <w:rFonts w:hint="eastAsia"/>
        </w:rPr>
        <w:t>化粪池池渣</w:t>
      </w:r>
      <w:proofErr w:type="gramEnd"/>
      <w:r>
        <w:rPr>
          <w:rFonts w:hint="eastAsia"/>
        </w:rPr>
        <w:t>)应预先进行称重计量</w:t>
      </w:r>
      <w:r w:rsidR="00DC797E">
        <w:rPr>
          <w:rFonts w:hint="eastAsia"/>
        </w:rPr>
        <w:t>，</w:t>
      </w:r>
      <w:r>
        <w:rPr>
          <w:rFonts w:hint="eastAsia"/>
        </w:rPr>
        <w:t>并登记垃圾运输车车牌号、运输单位、进厂日期和时间、离厂时间、粪便性质、重量等情况。每日处理粪便、产生残渣、排出污水等的数量和性质应登记。</w:t>
      </w:r>
    </w:p>
    <w:p w14:paraId="050890B3" w14:textId="3109EBCB" w:rsidR="008A3A4D" w:rsidRDefault="002A5C57">
      <w:pPr>
        <w:pStyle w:val="afffffffff"/>
        <w:ind w:left="0"/>
      </w:pPr>
      <w:r>
        <w:rPr>
          <w:rFonts w:hint="eastAsia"/>
        </w:rPr>
        <w:t>粪便处理应在密闭状态下进行</w:t>
      </w:r>
      <w:r w:rsidR="00DC797E">
        <w:rPr>
          <w:rFonts w:hint="eastAsia"/>
        </w:rPr>
        <w:t>，</w:t>
      </w:r>
      <w:r w:rsidR="004A2D44">
        <w:rPr>
          <w:rFonts w:hint="eastAsia"/>
        </w:rPr>
        <w:t>做到</w:t>
      </w:r>
      <w:r>
        <w:rPr>
          <w:rFonts w:hint="eastAsia"/>
        </w:rPr>
        <w:t>粪便不裸露</w:t>
      </w:r>
      <w:r w:rsidR="00DC797E">
        <w:rPr>
          <w:rFonts w:hint="eastAsia"/>
        </w:rPr>
        <w:t>，</w:t>
      </w:r>
      <w:r>
        <w:rPr>
          <w:rFonts w:hint="eastAsia"/>
        </w:rPr>
        <w:t>臭气不扩散。</w:t>
      </w:r>
    </w:p>
    <w:p w14:paraId="34A3DC0C" w14:textId="0C50F7F7" w:rsidR="008A3A4D" w:rsidRDefault="002A5C57">
      <w:pPr>
        <w:pStyle w:val="afffffffff"/>
        <w:ind w:left="0"/>
      </w:pPr>
      <w:r>
        <w:rPr>
          <w:rFonts w:hint="eastAsia"/>
        </w:rPr>
        <w:t>对粪便处理过程中产生的残渣以及脱水后的粪污泥</w:t>
      </w:r>
      <w:r w:rsidR="00DC797E">
        <w:rPr>
          <w:rFonts w:hint="eastAsia"/>
        </w:rPr>
        <w:t>，</w:t>
      </w:r>
      <w:r>
        <w:rPr>
          <w:rFonts w:hint="eastAsia"/>
        </w:rPr>
        <w:t>应收集于密闭的容器内</w:t>
      </w:r>
      <w:r w:rsidR="00DC797E">
        <w:rPr>
          <w:rFonts w:hint="eastAsia"/>
        </w:rPr>
        <w:t>，</w:t>
      </w:r>
      <w:r>
        <w:rPr>
          <w:rFonts w:hint="eastAsia"/>
        </w:rPr>
        <w:t>并进行无害化处理，不应裸露堆放或直接用作肥料。</w:t>
      </w:r>
    </w:p>
    <w:p w14:paraId="0D3D9AF8" w14:textId="16D0FD39" w:rsidR="008A3A4D" w:rsidRDefault="002A5C57">
      <w:pPr>
        <w:pStyle w:val="afffffffff"/>
        <w:ind w:left="0"/>
      </w:pPr>
      <w:r>
        <w:rPr>
          <w:rFonts w:hint="eastAsia"/>
        </w:rPr>
        <w:t>对浓缩脱出的粪水应经预处理、达到污水处理有关要求后</w:t>
      </w:r>
      <w:r w:rsidR="00DC797E">
        <w:rPr>
          <w:rFonts w:hint="eastAsia"/>
        </w:rPr>
        <w:t>，</w:t>
      </w:r>
      <w:r>
        <w:rPr>
          <w:rFonts w:hint="eastAsia"/>
        </w:rPr>
        <w:t>排入污水管网</w:t>
      </w:r>
      <w:r w:rsidR="00DC797E">
        <w:rPr>
          <w:rFonts w:hint="eastAsia"/>
        </w:rPr>
        <w:t>，</w:t>
      </w:r>
      <w:r>
        <w:rPr>
          <w:rFonts w:hint="eastAsia"/>
        </w:rPr>
        <w:t>进入污水处理厂集中处理。</w:t>
      </w:r>
    </w:p>
    <w:p w14:paraId="0F6ED112" w14:textId="13E16517" w:rsidR="008A3A4D" w:rsidRDefault="002A5C57">
      <w:pPr>
        <w:pStyle w:val="afffffffff"/>
        <w:ind w:left="0"/>
      </w:pPr>
      <w:r>
        <w:rPr>
          <w:rFonts w:hint="eastAsia"/>
        </w:rPr>
        <w:t>进厂粪便(</w:t>
      </w:r>
      <w:proofErr w:type="gramStart"/>
      <w:r>
        <w:rPr>
          <w:rFonts w:hint="eastAsia"/>
        </w:rPr>
        <w:t>化粪池池渣</w:t>
      </w:r>
      <w:proofErr w:type="gramEnd"/>
      <w:r>
        <w:rPr>
          <w:rFonts w:hint="eastAsia"/>
        </w:rPr>
        <w:t>)应直接经</w:t>
      </w:r>
      <w:proofErr w:type="gramStart"/>
      <w:r>
        <w:rPr>
          <w:rFonts w:hint="eastAsia"/>
        </w:rPr>
        <w:t>输粪管</w:t>
      </w:r>
      <w:proofErr w:type="gramEnd"/>
      <w:r>
        <w:rPr>
          <w:rFonts w:hint="eastAsia"/>
        </w:rPr>
        <w:t>卸入粪池</w:t>
      </w:r>
      <w:r w:rsidR="00DC797E">
        <w:rPr>
          <w:rFonts w:hint="eastAsia"/>
        </w:rPr>
        <w:t>，</w:t>
      </w:r>
      <w:r>
        <w:rPr>
          <w:rFonts w:hint="eastAsia"/>
        </w:rPr>
        <w:t>进粪口外应无粪便残留物。</w:t>
      </w:r>
      <w:proofErr w:type="gramStart"/>
      <w:r>
        <w:rPr>
          <w:rFonts w:hint="eastAsia"/>
        </w:rPr>
        <w:t>卸粪后</w:t>
      </w:r>
      <w:proofErr w:type="gramEnd"/>
      <w:r w:rsidR="00DC797E">
        <w:rPr>
          <w:rFonts w:hint="eastAsia"/>
        </w:rPr>
        <w:t>，</w:t>
      </w:r>
      <w:r>
        <w:rPr>
          <w:rFonts w:hint="eastAsia"/>
        </w:rPr>
        <w:t>应及时</w:t>
      </w:r>
      <w:proofErr w:type="gramStart"/>
      <w:r>
        <w:rPr>
          <w:rFonts w:hint="eastAsia"/>
        </w:rPr>
        <w:t>密闭卸粪口</w:t>
      </w:r>
      <w:proofErr w:type="gramEnd"/>
      <w:r>
        <w:rPr>
          <w:rFonts w:hint="eastAsia"/>
        </w:rPr>
        <w:t>。</w:t>
      </w:r>
    </w:p>
    <w:p w14:paraId="29576320" w14:textId="3536ADDC" w:rsidR="008A3A4D" w:rsidRDefault="002A5C57">
      <w:pPr>
        <w:pStyle w:val="afffffffff"/>
        <w:ind w:left="0"/>
      </w:pPr>
      <w:r>
        <w:rPr>
          <w:rFonts w:hint="eastAsia"/>
        </w:rPr>
        <w:t>厂区环境应整洁</w:t>
      </w:r>
      <w:r w:rsidR="00DC797E">
        <w:rPr>
          <w:rFonts w:hint="eastAsia"/>
        </w:rPr>
        <w:t>，</w:t>
      </w:r>
      <w:r>
        <w:rPr>
          <w:rFonts w:hint="eastAsia"/>
        </w:rPr>
        <w:t>设有绿化隔离带等防护设施</w:t>
      </w:r>
      <w:r w:rsidR="00DC797E">
        <w:rPr>
          <w:rFonts w:hint="eastAsia"/>
        </w:rPr>
        <w:t>，</w:t>
      </w:r>
      <w:r>
        <w:rPr>
          <w:rFonts w:hint="eastAsia"/>
        </w:rPr>
        <w:t>基本无蝇、无恶臭。</w:t>
      </w:r>
    </w:p>
    <w:p w14:paraId="569A914C" w14:textId="77AEECA7" w:rsidR="008A3A4D" w:rsidRDefault="002A5C57" w:rsidP="00603B97">
      <w:pPr>
        <w:pStyle w:val="afffffffff"/>
        <w:ind w:left="0"/>
        <w:sectPr w:rsidR="008A3A4D">
          <w:headerReference w:type="even" r:id="rId23"/>
          <w:headerReference w:type="default" r:id="rId24"/>
          <w:footerReference w:type="even" r:id="rId25"/>
          <w:footerReference w:type="default" r:id="rId26"/>
          <w:pgSz w:w="11906" w:h="16838"/>
          <w:pgMar w:top="1871" w:right="1134" w:bottom="1134" w:left="1134" w:header="1418" w:footer="1134" w:gutter="284"/>
          <w:pgNumType w:start="1"/>
          <w:cols w:space="425"/>
          <w:formProt w:val="0"/>
          <w:docGrid w:type="lines" w:linePitch="312"/>
        </w:sectPr>
      </w:pPr>
      <w:r>
        <w:rPr>
          <w:rFonts w:hint="eastAsia"/>
        </w:rPr>
        <w:t>有完备的监测、检验设备和制度</w:t>
      </w:r>
      <w:r w:rsidR="00DC797E">
        <w:rPr>
          <w:rFonts w:hint="eastAsia"/>
        </w:rPr>
        <w:t>，</w:t>
      </w:r>
      <w:r>
        <w:rPr>
          <w:rFonts w:hint="eastAsia"/>
        </w:rPr>
        <w:t>监测记录完整。</w:t>
      </w:r>
    </w:p>
    <w:p w14:paraId="02C4F099" w14:textId="77777777" w:rsidR="008A3A4D" w:rsidRDefault="008A3A4D">
      <w:pPr>
        <w:pStyle w:val="af8"/>
        <w:rPr>
          <w:vanish w:val="0"/>
        </w:rPr>
      </w:pPr>
      <w:bookmarkStart w:id="235" w:name="BookMark5"/>
      <w:bookmarkEnd w:id="10"/>
    </w:p>
    <w:p w14:paraId="584EC4D8" w14:textId="77777777" w:rsidR="008A3A4D" w:rsidRDefault="008A3A4D">
      <w:pPr>
        <w:pStyle w:val="afe"/>
        <w:rPr>
          <w:vanish w:val="0"/>
        </w:rPr>
      </w:pPr>
    </w:p>
    <w:p w14:paraId="60E27334" w14:textId="3AB54A2A" w:rsidR="008A3A4D" w:rsidRDefault="002A5C57" w:rsidP="00133BBE">
      <w:pPr>
        <w:pStyle w:val="aff3"/>
        <w:spacing w:before="78" w:after="156"/>
      </w:pPr>
      <w:r>
        <w:br/>
      </w:r>
      <w:bookmarkStart w:id="236" w:name="_Toc72415411"/>
      <w:r>
        <w:rPr>
          <w:rFonts w:hint="eastAsia"/>
        </w:rPr>
        <w:t>（规范性）</w:t>
      </w:r>
      <w:bookmarkEnd w:id="236"/>
      <w:r w:rsidR="00133BBE">
        <w:br/>
      </w:r>
      <w:r w:rsidR="00133BBE" w:rsidRPr="00133BBE">
        <w:rPr>
          <w:rFonts w:hint="eastAsia"/>
        </w:rPr>
        <w:t>城市道路清扫保洁等级分类</w:t>
      </w:r>
    </w:p>
    <w:p w14:paraId="1FF5EACE" w14:textId="1F066DF9" w:rsidR="00133BBE" w:rsidRPr="00603B97" w:rsidRDefault="00133BBE" w:rsidP="00603B97">
      <w:pPr>
        <w:pStyle w:val="afffff1"/>
        <w:ind w:firstLine="420"/>
      </w:pPr>
      <w:r w:rsidRPr="00133BBE">
        <w:rPr>
          <w:rFonts w:hint="eastAsia"/>
        </w:rPr>
        <w:t>城市道路清扫保洁等级分类</w:t>
      </w:r>
      <w:r>
        <w:rPr>
          <w:rFonts w:hint="eastAsia"/>
        </w:rPr>
        <w:t>按</w:t>
      </w:r>
      <w:r w:rsidRPr="00133BBE">
        <w:rPr>
          <w:rFonts w:hint="eastAsia"/>
        </w:rPr>
        <w:t>表A.1</w:t>
      </w:r>
      <w:r w:rsidR="00C75BA5">
        <w:rPr>
          <w:rFonts w:hint="eastAsia"/>
        </w:rPr>
        <w:t>要求</w:t>
      </w:r>
      <w:r>
        <w:rPr>
          <w:rFonts w:hint="eastAsia"/>
        </w:rPr>
        <w:t>执行。</w:t>
      </w:r>
    </w:p>
    <w:p w14:paraId="6A6A6F79" w14:textId="77777777" w:rsidR="008A3A4D" w:rsidRDefault="002A5C57">
      <w:pPr>
        <w:pStyle w:val="aff"/>
        <w:spacing w:before="156" w:after="156"/>
      </w:pPr>
      <w:r>
        <w:rPr>
          <w:rFonts w:hint="eastAsia"/>
        </w:rPr>
        <w:t>城市道路清扫保洁等级分类</w:t>
      </w:r>
    </w:p>
    <w:tbl>
      <w:tblPr>
        <w:tblpPr w:leftFromText="180" w:rightFromText="180" w:vertAnchor="text" w:tblpY="1"/>
        <w:tblOverlap w:val="neve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200"/>
        <w:gridCol w:w="6442"/>
      </w:tblGrid>
      <w:tr w:rsidR="008A3A4D" w14:paraId="42741864" w14:textId="77777777" w:rsidTr="00603B97">
        <w:tc>
          <w:tcPr>
            <w:tcW w:w="1704" w:type="dxa"/>
            <w:shd w:val="clear" w:color="auto" w:fill="auto"/>
            <w:noWrap/>
            <w:vAlign w:val="center"/>
          </w:tcPr>
          <w:p w14:paraId="10437024" w14:textId="77777777" w:rsidR="008A3A4D" w:rsidRDefault="002A5C57">
            <w:pPr>
              <w:pStyle w:val="p0"/>
              <w:shd w:val="clear" w:color="auto" w:fill="FFFFFF"/>
              <w:spacing w:beforeLines="50" w:before="156" w:beforeAutospacing="0" w:afterLines="50" w:after="156" w:afterAutospacing="0" w:line="400" w:lineRule="exact"/>
              <w:jc w:val="center"/>
              <w:rPr>
                <w:rFonts w:ascii="黑体" w:eastAsia="黑体" w:hAnsi="黑体"/>
                <w:b/>
                <w:sz w:val="21"/>
                <w:szCs w:val="21"/>
              </w:rPr>
            </w:pPr>
            <w:r>
              <w:rPr>
                <w:rFonts w:ascii="黑体" w:eastAsia="黑体" w:hAnsi="黑体" w:hint="eastAsia"/>
                <w:b/>
                <w:sz w:val="21"/>
                <w:szCs w:val="21"/>
              </w:rPr>
              <w:t>等级名称</w:t>
            </w:r>
          </w:p>
        </w:tc>
        <w:tc>
          <w:tcPr>
            <w:tcW w:w="7642" w:type="dxa"/>
            <w:gridSpan w:val="2"/>
            <w:shd w:val="clear" w:color="auto" w:fill="auto"/>
            <w:noWrap/>
            <w:vAlign w:val="center"/>
          </w:tcPr>
          <w:p w14:paraId="0631E03C" w14:textId="77777777" w:rsidR="008A3A4D" w:rsidRDefault="002A5C57">
            <w:pPr>
              <w:pStyle w:val="p0"/>
              <w:shd w:val="clear" w:color="auto" w:fill="FFFFFF"/>
              <w:spacing w:beforeLines="50" w:before="156" w:beforeAutospacing="0" w:afterLines="50" w:after="156" w:afterAutospacing="0" w:line="400" w:lineRule="exact"/>
              <w:jc w:val="center"/>
              <w:rPr>
                <w:rFonts w:ascii="黑体" w:eastAsia="黑体" w:hAnsi="黑体"/>
                <w:b/>
                <w:sz w:val="21"/>
                <w:szCs w:val="21"/>
              </w:rPr>
            </w:pPr>
            <w:r>
              <w:rPr>
                <w:rFonts w:ascii="黑体" w:eastAsia="黑体" w:hAnsi="黑体" w:hint="eastAsia"/>
                <w:b/>
                <w:sz w:val="21"/>
                <w:szCs w:val="21"/>
              </w:rPr>
              <w:t>分 类 标 准</w:t>
            </w:r>
          </w:p>
        </w:tc>
      </w:tr>
      <w:tr w:rsidR="008A3A4D" w14:paraId="01062EED" w14:textId="77777777" w:rsidTr="00603B97">
        <w:trPr>
          <w:trHeight w:val="1840"/>
        </w:trPr>
        <w:tc>
          <w:tcPr>
            <w:tcW w:w="1704" w:type="dxa"/>
            <w:vMerge w:val="restart"/>
            <w:shd w:val="clear" w:color="auto" w:fill="auto"/>
            <w:noWrap/>
            <w:vAlign w:val="center"/>
          </w:tcPr>
          <w:p w14:paraId="7AD88FD0" w14:textId="77777777" w:rsidR="008A3A4D" w:rsidRDefault="002A5C57">
            <w:pPr>
              <w:pStyle w:val="p0"/>
              <w:shd w:val="clear" w:color="auto" w:fill="FFFFFF"/>
              <w:spacing w:beforeLines="50" w:before="156" w:beforeAutospacing="0" w:afterLines="50" w:after="156" w:afterAutospacing="0" w:line="400" w:lineRule="exact"/>
              <w:jc w:val="center"/>
              <w:rPr>
                <w:rFonts w:ascii="黑体" w:eastAsia="黑体" w:hAnsi="黑体"/>
                <w:b/>
                <w:sz w:val="21"/>
                <w:szCs w:val="21"/>
              </w:rPr>
            </w:pPr>
            <w:r>
              <w:rPr>
                <w:rFonts w:ascii="黑体" w:eastAsia="黑体" w:hAnsi="黑体" w:hint="eastAsia"/>
                <w:sz w:val="21"/>
                <w:szCs w:val="21"/>
              </w:rPr>
              <w:t>一类道路</w:t>
            </w:r>
          </w:p>
        </w:tc>
        <w:tc>
          <w:tcPr>
            <w:tcW w:w="1200" w:type="dxa"/>
            <w:shd w:val="clear" w:color="auto" w:fill="auto"/>
            <w:noWrap/>
            <w:vAlign w:val="center"/>
          </w:tcPr>
          <w:p w14:paraId="61121672" w14:textId="77777777" w:rsidR="008A3A4D" w:rsidRDefault="002A5C57">
            <w:pPr>
              <w:pStyle w:val="p0"/>
              <w:shd w:val="clear" w:color="auto" w:fill="FFFFFF"/>
              <w:spacing w:beforeLines="50" w:before="156" w:beforeAutospacing="0" w:afterLines="50" w:after="156" w:afterAutospacing="0" w:line="400" w:lineRule="exact"/>
              <w:jc w:val="center"/>
              <w:rPr>
                <w:bCs/>
                <w:sz w:val="18"/>
                <w:szCs w:val="18"/>
              </w:rPr>
            </w:pPr>
            <w:r>
              <w:rPr>
                <w:rFonts w:hint="eastAsia"/>
                <w:bCs/>
                <w:sz w:val="18"/>
                <w:szCs w:val="18"/>
              </w:rPr>
              <w:t xml:space="preserve">全日制  </w:t>
            </w:r>
          </w:p>
          <w:p w14:paraId="0DF4053C" w14:textId="77777777" w:rsidR="008A3A4D" w:rsidRDefault="002A5C57">
            <w:pPr>
              <w:pStyle w:val="p0"/>
              <w:shd w:val="clear" w:color="auto" w:fill="FFFFFF"/>
              <w:spacing w:beforeLines="50" w:before="156" w:beforeAutospacing="0" w:afterLines="50" w:after="156" w:afterAutospacing="0" w:line="400" w:lineRule="exact"/>
              <w:jc w:val="center"/>
              <w:rPr>
                <w:bCs/>
                <w:sz w:val="18"/>
                <w:szCs w:val="18"/>
              </w:rPr>
            </w:pPr>
            <w:r>
              <w:rPr>
                <w:rFonts w:hint="eastAsia"/>
                <w:bCs/>
                <w:sz w:val="18"/>
                <w:szCs w:val="18"/>
              </w:rPr>
              <w:t>保洁路段</w:t>
            </w:r>
          </w:p>
        </w:tc>
        <w:tc>
          <w:tcPr>
            <w:tcW w:w="6442" w:type="dxa"/>
            <w:shd w:val="clear" w:color="auto" w:fill="auto"/>
            <w:noWrap/>
            <w:vAlign w:val="center"/>
          </w:tcPr>
          <w:p w14:paraId="65797EE6" w14:textId="77777777" w:rsidR="008A3A4D" w:rsidRDefault="002A5C57">
            <w:pPr>
              <w:pStyle w:val="p0"/>
              <w:shd w:val="clear" w:color="auto" w:fill="FFFFFF"/>
              <w:spacing w:beforeLines="50" w:before="156" w:beforeAutospacing="0" w:afterLines="50" w:after="156" w:afterAutospacing="0" w:line="400" w:lineRule="exact"/>
              <w:rPr>
                <w:sz w:val="18"/>
                <w:szCs w:val="18"/>
              </w:rPr>
            </w:pPr>
            <w:r>
              <w:rPr>
                <w:rFonts w:hint="eastAsia"/>
                <w:sz w:val="18"/>
                <w:szCs w:val="18"/>
              </w:rPr>
              <w:t>沿街店铺24小时营业率达到50%的商业休闲特色街区道路；火车站等24小时运行的交通枢纽的公共“窗口”区域；商业网点集中的道路，道路旁商业店铺占道路长度不小于80%，且沿街50%的店铺营业时间超过晚22时。</w:t>
            </w:r>
          </w:p>
        </w:tc>
      </w:tr>
      <w:tr w:rsidR="008A3A4D" w14:paraId="0A572368" w14:textId="77777777" w:rsidTr="00603B97">
        <w:tc>
          <w:tcPr>
            <w:tcW w:w="1704" w:type="dxa"/>
            <w:vMerge/>
            <w:shd w:val="clear" w:color="auto" w:fill="auto"/>
            <w:noWrap/>
            <w:vAlign w:val="center"/>
          </w:tcPr>
          <w:p w14:paraId="6542E6C1" w14:textId="77777777" w:rsidR="008A3A4D" w:rsidRDefault="008A3A4D">
            <w:pPr>
              <w:pStyle w:val="p0"/>
              <w:shd w:val="clear" w:color="auto" w:fill="FFFFFF"/>
              <w:spacing w:beforeLines="50" w:before="156" w:beforeAutospacing="0" w:afterLines="50" w:after="156" w:afterAutospacing="0" w:line="400" w:lineRule="exact"/>
              <w:jc w:val="center"/>
              <w:rPr>
                <w:rFonts w:ascii="黑体" w:eastAsia="黑体" w:hAnsi="黑体"/>
                <w:b/>
                <w:sz w:val="21"/>
                <w:szCs w:val="21"/>
              </w:rPr>
            </w:pPr>
          </w:p>
        </w:tc>
        <w:tc>
          <w:tcPr>
            <w:tcW w:w="1200" w:type="dxa"/>
            <w:shd w:val="clear" w:color="auto" w:fill="auto"/>
            <w:noWrap/>
            <w:vAlign w:val="center"/>
          </w:tcPr>
          <w:p w14:paraId="529B5DD8" w14:textId="77777777" w:rsidR="008A3A4D" w:rsidRDefault="002A5C57">
            <w:pPr>
              <w:pStyle w:val="p0"/>
              <w:shd w:val="clear" w:color="auto" w:fill="FFFFFF"/>
              <w:spacing w:beforeLines="50" w:before="156" w:beforeAutospacing="0" w:afterLines="50" w:after="156" w:afterAutospacing="0" w:line="400" w:lineRule="exact"/>
              <w:jc w:val="center"/>
              <w:rPr>
                <w:bCs/>
                <w:sz w:val="18"/>
                <w:szCs w:val="18"/>
              </w:rPr>
            </w:pPr>
            <w:r>
              <w:rPr>
                <w:rFonts w:hint="eastAsia"/>
                <w:bCs/>
                <w:sz w:val="18"/>
                <w:szCs w:val="18"/>
              </w:rPr>
              <w:t>非全日制</w:t>
            </w:r>
          </w:p>
          <w:p w14:paraId="2D6C03B5" w14:textId="77777777" w:rsidR="008A3A4D" w:rsidRDefault="002A5C57">
            <w:pPr>
              <w:pStyle w:val="p0"/>
              <w:shd w:val="clear" w:color="auto" w:fill="FFFFFF"/>
              <w:spacing w:beforeLines="50" w:before="156" w:beforeAutospacing="0" w:afterLines="50" w:after="156" w:afterAutospacing="0" w:line="400" w:lineRule="exact"/>
              <w:jc w:val="center"/>
              <w:rPr>
                <w:bCs/>
                <w:sz w:val="18"/>
                <w:szCs w:val="18"/>
                <w:highlight w:val="yellow"/>
              </w:rPr>
            </w:pPr>
            <w:r>
              <w:rPr>
                <w:rFonts w:hint="eastAsia"/>
                <w:bCs/>
                <w:sz w:val="18"/>
                <w:szCs w:val="18"/>
              </w:rPr>
              <w:t>保洁路段</w:t>
            </w:r>
          </w:p>
        </w:tc>
        <w:tc>
          <w:tcPr>
            <w:tcW w:w="6442" w:type="dxa"/>
            <w:shd w:val="clear" w:color="auto" w:fill="auto"/>
            <w:noWrap/>
            <w:vAlign w:val="center"/>
          </w:tcPr>
          <w:p w14:paraId="23D7013C" w14:textId="77777777" w:rsidR="008A3A4D" w:rsidRDefault="002A5C57">
            <w:pPr>
              <w:pStyle w:val="p0"/>
              <w:shd w:val="clear" w:color="auto" w:fill="FFFFFF"/>
              <w:spacing w:beforeLines="50" w:before="156" w:beforeAutospacing="0" w:afterLines="50" w:after="156" w:afterAutospacing="0" w:line="400" w:lineRule="exact"/>
              <w:rPr>
                <w:sz w:val="18"/>
                <w:szCs w:val="18"/>
              </w:rPr>
            </w:pPr>
            <w:r>
              <w:rPr>
                <w:rFonts w:hint="eastAsia"/>
                <w:sz w:val="18"/>
                <w:szCs w:val="18"/>
              </w:rPr>
              <w:t>人流量为100人次/</w:t>
            </w:r>
            <w:proofErr w:type="gramStart"/>
            <w:r>
              <w:rPr>
                <w:rFonts w:hint="eastAsia"/>
                <w:sz w:val="18"/>
                <w:szCs w:val="18"/>
              </w:rPr>
              <w:t>分钟以上</w:t>
            </w:r>
            <w:proofErr w:type="gramEnd"/>
            <w:r>
              <w:rPr>
                <w:rFonts w:hint="eastAsia"/>
                <w:sz w:val="18"/>
                <w:szCs w:val="18"/>
              </w:rPr>
              <w:t>和公共交通线路较多的道路；主要风景旅游景点所在地道路；城市著名标志性广场、长途汽车客运中心站等主要“窗口”区域；大型文化娱乐、展览馆等主要公共场所所在道路；省、市政府所在地1.5km内的道路；人流量、车流量密集的主要入城口道路。</w:t>
            </w:r>
          </w:p>
        </w:tc>
      </w:tr>
      <w:tr w:rsidR="008A3A4D" w14:paraId="3AC98C26" w14:textId="77777777" w:rsidTr="00603B97">
        <w:trPr>
          <w:trHeight w:val="1455"/>
        </w:trPr>
        <w:tc>
          <w:tcPr>
            <w:tcW w:w="1704" w:type="dxa"/>
            <w:shd w:val="clear" w:color="auto" w:fill="auto"/>
            <w:noWrap/>
            <w:vAlign w:val="center"/>
          </w:tcPr>
          <w:p w14:paraId="4BF600A2" w14:textId="77777777" w:rsidR="008A3A4D" w:rsidRDefault="002A5C57">
            <w:pPr>
              <w:pStyle w:val="p0"/>
              <w:shd w:val="clear" w:color="auto" w:fill="FFFFFF"/>
              <w:spacing w:beforeLines="50" w:before="156" w:beforeAutospacing="0" w:afterLines="50" w:after="156" w:afterAutospacing="0" w:line="400" w:lineRule="exact"/>
              <w:jc w:val="center"/>
              <w:rPr>
                <w:rFonts w:ascii="黑体" w:eastAsia="黑体" w:hAnsi="黑体"/>
                <w:b/>
                <w:sz w:val="21"/>
                <w:szCs w:val="21"/>
              </w:rPr>
            </w:pPr>
            <w:r>
              <w:rPr>
                <w:rFonts w:ascii="黑体" w:eastAsia="黑体" w:hAnsi="黑体" w:hint="eastAsia"/>
                <w:sz w:val="21"/>
                <w:szCs w:val="21"/>
              </w:rPr>
              <w:t>二类道路</w:t>
            </w:r>
          </w:p>
        </w:tc>
        <w:tc>
          <w:tcPr>
            <w:tcW w:w="7642" w:type="dxa"/>
            <w:gridSpan w:val="2"/>
            <w:shd w:val="clear" w:color="auto" w:fill="auto"/>
            <w:noWrap/>
            <w:vAlign w:val="center"/>
          </w:tcPr>
          <w:p w14:paraId="37831501" w14:textId="0CB9AE4E" w:rsidR="008A3A4D" w:rsidRDefault="002A5C57" w:rsidP="00133BBE">
            <w:pPr>
              <w:pStyle w:val="p0"/>
              <w:shd w:val="clear" w:color="auto" w:fill="FFFFFF"/>
              <w:spacing w:beforeLines="50" w:before="156" w:beforeAutospacing="0" w:afterLines="50" w:after="156" w:afterAutospacing="0" w:line="400" w:lineRule="exact"/>
              <w:rPr>
                <w:b/>
                <w:sz w:val="18"/>
                <w:szCs w:val="18"/>
              </w:rPr>
            </w:pPr>
            <w:r>
              <w:rPr>
                <w:rFonts w:hint="eastAsia"/>
                <w:sz w:val="18"/>
                <w:szCs w:val="18"/>
              </w:rPr>
              <w:t>商业网点较集中的道路，道路旁商业店铺占道路长度50%以上，且沿街30%的店铺营业时间超过晚20时；人流量为50人次/</w:t>
            </w:r>
            <w:proofErr w:type="gramStart"/>
            <w:r>
              <w:rPr>
                <w:rFonts w:hint="eastAsia"/>
                <w:sz w:val="18"/>
                <w:szCs w:val="18"/>
              </w:rPr>
              <w:t>分钟以上</w:t>
            </w:r>
            <w:proofErr w:type="gramEnd"/>
            <w:r>
              <w:rPr>
                <w:rFonts w:hint="eastAsia"/>
                <w:sz w:val="18"/>
                <w:szCs w:val="18"/>
              </w:rPr>
              <w:t>的道路；城市主要交通主干道，车流量较大的入城口道路，高架桥快速道路；一般风景旅游景点所在地道路。</w:t>
            </w:r>
          </w:p>
        </w:tc>
      </w:tr>
      <w:tr w:rsidR="008A3A4D" w14:paraId="3125F8A4" w14:textId="77777777" w:rsidTr="00603B97">
        <w:tc>
          <w:tcPr>
            <w:tcW w:w="1704" w:type="dxa"/>
            <w:shd w:val="clear" w:color="auto" w:fill="auto"/>
            <w:noWrap/>
            <w:vAlign w:val="center"/>
          </w:tcPr>
          <w:p w14:paraId="61125DE7" w14:textId="77777777" w:rsidR="008A3A4D" w:rsidRDefault="002A5C57">
            <w:pPr>
              <w:pStyle w:val="p0"/>
              <w:shd w:val="clear" w:color="auto" w:fill="FFFFFF"/>
              <w:spacing w:beforeLines="50" w:before="156" w:beforeAutospacing="0" w:afterLines="50" w:after="156" w:afterAutospacing="0" w:line="400" w:lineRule="exact"/>
              <w:jc w:val="center"/>
              <w:rPr>
                <w:rFonts w:ascii="黑体" w:eastAsia="黑体" w:hAnsi="黑体"/>
                <w:b/>
                <w:sz w:val="21"/>
                <w:szCs w:val="21"/>
              </w:rPr>
            </w:pPr>
            <w:r>
              <w:rPr>
                <w:rFonts w:ascii="黑体" w:eastAsia="黑体" w:hAnsi="黑体" w:hint="eastAsia"/>
                <w:sz w:val="21"/>
                <w:szCs w:val="21"/>
              </w:rPr>
              <w:t>三类道路</w:t>
            </w:r>
          </w:p>
        </w:tc>
        <w:tc>
          <w:tcPr>
            <w:tcW w:w="7642" w:type="dxa"/>
            <w:gridSpan w:val="2"/>
            <w:shd w:val="clear" w:color="auto" w:fill="auto"/>
            <w:noWrap/>
            <w:vAlign w:val="center"/>
          </w:tcPr>
          <w:p w14:paraId="18A9476E" w14:textId="77777777" w:rsidR="008A3A4D" w:rsidRDefault="002A5C57">
            <w:pPr>
              <w:pStyle w:val="p0"/>
              <w:shd w:val="clear" w:color="auto" w:fill="FFFFFF"/>
              <w:spacing w:beforeLines="50" w:before="156" w:beforeAutospacing="0" w:afterLines="50" w:after="156" w:afterAutospacing="0" w:line="400" w:lineRule="exact"/>
              <w:rPr>
                <w:b/>
                <w:sz w:val="18"/>
                <w:szCs w:val="18"/>
              </w:rPr>
            </w:pPr>
            <w:r>
              <w:rPr>
                <w:rFonts w:hint="eastAsia"/>
                <w:sz w:val="18"/>
                <w:szCs w:val="18"/>
              </w:rPr>
              <w:t>商业网点较少的道路；人流量、车流量较少的道路。</w:t>
            </w:r>
          </w:p>
        </w:tc>
      </w:tr>
      <w:tr w:rsidR="008A3A4D" w14:paraId="52BB1AEC" w14:textId="77777777" w:rsidTr="00603B97">
        <w:tc>
          <w:tcPr>
            <w:tcW w:w="1704" w:type="dxa"/>
            <w:shd w:val="clear" w:color="auto" w:fill="auto"/>
            <w:noWrap/>
            <w:vAlign w:val="center"/>
          </w:tcPr>
          <w:p w14:paraId="18C06F77" w14:textId="77777777" w:rsidR="008A3A4D" w:rsidRDefault="002A5C57">
            <w:pPr>
              <w:pStyle w:val="p0"/>
              <w:shd w:val="clear" w:color="auto" w:fill="FFFFFF"/>
              <w:spacing w:beforeLines="50" w:before="156" w:beforeAutospacing="0" w:afterLines="50" w:after="156" w:afterAutospacing="0" w:line="400" w:lineRule="exact"/>
              <w:jc w:val="center"/>
              <w:rPr>
                <w:rFonts w:ascii="黑体" w:eastAsia="黑体" w:hAnsi="黑体"/>
                <w:b/>
                <w:sz w:val="21"/>
                <w:szCs w:val="21"/>
              </w:rPr>
            </w:pPr>
            <w:r>
              <w:rPr>
                <w:rFonts w:ascii="黑体" w:eastAsia="黑体" w:hAnsi="黑体" w:hint="eastAsia"/>
                <w:sz w:val="21"/>
                <w:szCs w:val="21"/>
              </w:rPr>
              <w:t>重点街巷</w:t>
            </w:r>
          </w:p>
        </w:tc>
        <w:tc>
          <w:tcPr>
            <w:tcW w:w="7642" w:type="dxa"/>
            <w:gridSpan w:val="2"/>
            <w:shd w:val="clear" w:color="auto" w:fill="auto"/>
            <w:noWrap/>
            <w:vAlign w:val="center"/>
          </w:tcPr>
          <w:p w14:paraId="2980F170" w14:textId="77777777" w:rsidR="008A3A4D" w:rsidRDefault="002A5C57">
            <w:pPr>
              <w:pStyle w:val="p0"/>
              <w:shd w:val="clear" w:color="auto" w:fill="FFFFFF"/>
              <w:spacing w:beforeLines="50" w:before="156" w:beforeAutospacing="0" w:afterLines="50" w:after="156" w:afterAutospacing="0" w:line="400" w:lineRule="exact"/>
              <w:rPr>
                <w:b/>
                <w:sz w:val="18"/>
                <w:szCs w:val="18"/>
              </w:rPr>
            </w:pPr>
            <w:r>
              <w:rPr>
                <w:rFonts w:hint="eastAsia"/>
                <w:sz w:val="18"/>
                <w:szCs w:val="18"/>
              </w:rPr>
              <w:t>人流量、车流量比较密集的背街小巷；商业网点集中，街巷</w:t>
            </w:r>
            <w:proofErr w:type="gramStart"/>
            <w:r>
              <w:rPr>
                <w:rFonts w:hint="eastAsia"/>
                <w:sz w:val="18"/>
                <w:szCs w:val="18"/>
              </w:rPr>
              <w:t>旁商业</w:t>
            </w:r>
            <w:proofErr w:type="gramEnd"/>
            <w:r>
              <w:rPr>
                <w:rFonts w:hint="eastAsia"/>
                <w:sz w:val="18"/>
                <w:szCs w:val="18"/>
              </w:rPr>
              <w:t>店铺占街道长度不小于60%，且沿街50%的店铺营业时间超过晚20时；主要集贸市场所在地的街巷；街巷硬件设施齐全，有排水、路灯等设施，硬件设施纳入市政养护范围。</w:t>
            </w:r>
          </w:p>
        </w:tc>
      </w:tr>
      <w:tr w:rsidR="008A3A4D" w14:paraId="264179A1" w14:textId="77777777" w:rsidTr="00603B97">
        <w:tc>
          <w:tcPr>
            <w:tcW w:w="1704" w:type="dxa"/>
            <w:shd w:val="clear" w:color="auto" w:fill="auto"/>
            <w:noWrap/>
            <w:vAlign w:val="center"/>
          </w:tcPr>
          <w:p w14:paraId="6F04A347" w14:textId="77777777" w:rsidR="008A3A4D" w:rsidRDefault="002A5C57">
            <w:pPr>
              <w:pStyle w:val="p0"/>
              <w:shd w:val="clear" w:color="auto" w:fill="FFFFFF"/>
              <w:spacing w:beforeLines="50" w:before="156" w:beforeAutospacing="0" w:afterLines="50" w:after="156" w:afterAutospacing="0" w:line="400" w:lineRule="exact"/>
              <w:jc w:val="center"/>
              <w:rPr>
                <w:rFonts w:ascii="黑体" w:eastAsia="黑体" w:hAnsi="黑体"/>
                <w:sz w:val="21"/>
                <w:szCs w:val="21"/>
              </w:rPr>
            </w:pPr>
            <w:r>
              <w:rPr>
                <w:rFonts w:ascii="黑体" w:eastAsia="黑体" w:hAnsi="黑体" w:hint="eastAsia"/>
                <w:sz w:val="21"/>
                <w:szCs w:val="21"/>
              </w:rPr>
              <w:t>一般街巷</w:t>
            </w:r>
          </w:p>
        </w:tc>
        <w:tc>
          <w:tcPr>
            <w:tcW w:w="7642" w:type="dxa"/>
            <w:gridSpan w:val="2"/>
            <w:shd w:val="clear" w:color="auto" w:fill="auto"/>
            <w:noWrap/>
            <w:vAlign w:val="center"/>
          </w:tcPr>
          <w:p w14:paraId="1FF8C8F1" w14:textId="77777777" w:rsidR="008A3A4D" w:rsidRDefault="002A5C57">
            <w:pPr>
              <w:pStyle w:val="p0"/>
              <w:shd w:val="clear" w:color="auto" w:fill="FFFFFF"/>
              <w:spacing w:beforeLines="50" w:before="156" w:beforeAutospacing="0" w:afterLines="50" w:after="156" w:afterAutospacing="0" w:line="400" w:lineRule="exact"/>
              <w:rPr>
                <w:b/>
                <w:sz w:val="18"/>
                <w:szCs w:val="18"/>
              </w:rPr>
            </w:pPr>
            <w:r>
              <w:rPr>
                <w:rFonts w:hint="eastAsia"/>
                <w:sz w:val="18"/>
                <w:szCs w:val="18"/>
              </w:rPr>
              <w:t>商业网点较少，且沿街多数店铺营业时间不超过晚20时；人流量、车流量较少的背街小巷；市区范围内开放式居民</w:t>
            </w:r>
            <w:proofErr w:type="gramStart"/>
            <w:r>
              <w:rPr>
                <w:rFonts w:hint="eastAsia"/>
                <w:sz w:val="18"/>
                <w:szCs w:val="18"/>
              </w:rPr>
              <w:t>住宅小区幢间路</w:t>
            </w:r>
            <w:proofErr w:type="gramEnd"/>
            <w:r>
              <w:rPr>
                <w:rFonts w:hint="eastAsia"/>
                <w:sz w:val="18"/>
                <w:szCs w:val="18"/>
              </w:rPr>
              <w:t>。</w:t>
            </w:r>
          </w:p>
        </w:tc>
      </w:tr>
    </w:tbl>
    <w:p w14:paraId="38E3D22E" w14:textId="77777777" w:rsidR="008A3A4D" w:rsidRDefault="002A5C57">
      <w:pPr>
        <w:pStyle w:val="afff2"/>
      </w:pPr>
      <w:r>
        <w:rPr>
          <w:rFonts w:hint="eastAsia"/>
        </w:rPr>
        <w:t>一类、二类、三类道路逐步减少摆放的垃圾桶数量。</w:t>
      </w:r>
    </w:p>
    <w:p w14:paraId="17030D80" w14:textId="77777777" w:rsidR="008A3A4D" w:rsidRDefault="008A3A4D">
      <w:pPr>
        <w:pStyle w:val="afffff1"/>
        <w:ind w:firstLine="420"/>
        <w:sectPr w:rsidR="008A3A4D">
          <w:pgSz w:w="11906" w:h="16838"/>
          <w:pgMar w:top="1871" w:right="1134" w:bottom="1134" w:left="1134" w:header="1418" w:footer="1134" w:gutter="284"/>
          <w:cols w:space="425"/>
          <w:formProt w:val="0"/>
          <w:docGrid w:type="lines" w:linePitch="312"/>
        </w:sectPr>
      </w:pPr>
    </w:p>
    <w:p w14:paraId="6B29925B" w14:textId="77777777" w:rsidR="008A3A4D" w:rsidRDefault="008A3A4D">
      <w:pPr>
        <w:pStyle w:val="af8"/>
        <w:rPr>
          <w:vanish w:val="0"/>
        </w:rPr>
      </w:pPr>
    </w:p>
    <w:p w14:paraId="34E0A95E" w14:textId="77777777" w:rsidR="008A3A4D" w:rsidRDefault="008A3A4D">
      <w:pPr>
        <w:pStyle w:val="afe"/>
        <w:rPr>
          <w:vanish w:val="0"/>
        </w:rPr>
      </w:pPr>
    </w:p>
    <w:p w14:paraId="29CE3BD0" w14:textId="0C885F87" w:rsidR="008A3A4D" w:rsidRDefault="002A5C57" w:rsidP="00133BBE">
      <w:pPr>
        <w:pStyle w:val="aff3"/>
        <w:spacing w:before="78" w:after="156"/>
      </w:pPr>
      <w:r>
        <w:br/>
      </w:r>
      <w:bookmarkStart w:id="237" w:name="_Toc72415412"/>
      <w:r>
        <w:rPr>
          <w:rFonts w:hint="eastAsia"/>
        </w:rPr>
        <w:t>（规范性）</w:t>
      </w:r>
      <w:bookmarkEnd w:id="237"/>
      <w:r w:rsidR="00133BBE">
        <w:br/>
      </w:r>
      <w:r w:rsidR="00133BBE" w:rsidRPr="00133BBE">
        <w:rPr>
          <w:rFonts w:hint="eastAsia"/>
        </w:rPr>
        <w:t>道路清扫保洁要求</w:t>
      </w:r>
    </w:p>
    <w:p w14:paraId="66C575A4" w14:textId="4B2D2F81" w:rsidR="00133BBE" w:rsidRPr="00603B97" w:rsidRDefault="00133BBE" w:rsidP="00603B97">
      <w:pPr>
        <w:pStyle w:val="afffff1"/>
        <w:ind w:firstLine="420"/>
      </w:pPr>
      <w:r w:rsidRPr="00133BBE">
        <w:rPr>
          <w:rFonts w:hint="eastAsia"/>
        </w:rPr>
        <w:t>道路清扫保洁</w:t>
      </w:r>
      <w:r>
        <w:rPr>
          <w:rFonts w:hint="eastAsia"/>
        </w:rPr>
        <w:t>按</w:t>
      </w:r>
      <w:r w:rsidRPr="00133BBE">
        <w:rPr>
          <w:rFonts w:hint="eastAsia"/>
        </w:rPr>
        <w:t>表B.1 要求</w:t>
      </w:r>
      <w:r>
        <w:rPr>
          <w:rFonts w:hint="eastAsia"/>
        </w:rPr>
        <w:t>执行。</w:t>
      </w:r>
    </w:p>
    <w:p w14:paraId="67D96B09" w14:textId="77777777" w:rsidR="008A3A4D" w:rsidRDefault="002A5C57">
      <w:pPr>
        <w:pStyle w:val="aff"/>
        <w:spacing w:before="156" w:after="156"/>
      </w:pPr>
      <w:r>
        <w:rPr>
          <w:rFonts w:hint="eastAsia"/>
        </w:rPr>
        <w:t>道路清扫保洁要求</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06"/>
        <w:gridCol w:w="676"/>
        <w:gridCol w:w="709"/>
        <w:gridCol w:w="709"/>
        <w:gridCol w:w="708"/>
        <w:gridCol w:w="709"/>
        <w:gridCol w:w="1276"/>
        <w:gridCol w:w="1407"/>
        <w:gridCol w:w="1242"/>
      </w:tblGrid>
      <w:tr w:rsidR="008A3A4D" w14:paraId="737C1877" w14:textId="77777777" w:rsidTr="00603B97">
        <w:trPr>
          <w:trHeight w:val="307"/>
        </w:trPr>
        <w:tc>
          <w:tcPr>
            <w:tcW w:w="636" w:type="dxa"/>
            <w:vMerge w:val="restart"/>
            <w:shd w:val="clear" w:color="auto" w:fill="auto"/>
            <w:noWrap/>
            <w:vAlign w:val="center"/>
          </w:tcPr>
          <w:p w14:paraId="1AEC1542"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类型</w:t>
            </w:r>
          </w:p>
        </w:tc>
        <w:tc>
          <w:tcPr>
            <w:tcW w:w="1206" w:type="dxa"/>
            <w:shd w:val="clear" w:color="auto" w:fill="auto"/>
            <w:noWrap/>
            <w:vAlign w:val="center"/>
          </w:tcPr>
          <w:p w14:paraId="6DF84869"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保洁</w:t>
            </w:r>
          </w:p>
        </w:tc>
        <w:tc>
          <w:tcPr>
            <w:tcW w:w="1385" w:type="dxa"/>
            <w:gridSpan w:val="2"/>
            <w:shd w:val="clear" w:color="auto" w:fill="auto"/>
            <w:noWrap/>
            <w:vAlign w:val="center"/>
          </w:tcPr>
          <w:p w14:paraId="68FED044"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 xml:space="preserve">洒水 </w:t>
            </w:r>
          </w:p>
          <w:p w14:paraId="12889EBE"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 xml:space="preserve"> (次/日)</w:t>
            </w:r>
          </w:p>
        </w:tc>
        <w:tc>
          <w:tcPr>
            <w:tcW w:w="1417" w:type="dxa"/>
            <w:gridSpan w:val="2"/>
            <w:shd w:val="clear" w:color="auto" w:fill="auto"/>
            <w:noWrap/>
            <w:vAlign w:val="center"/>
          </w:tcPr>
          <w:p w14:paraId="1E3E90EE"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 xml:space="preserve">机扫 </w:t>
            </w:r>
          </w:p>
          <w:p w14:paraId="614AACE3"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(次/日)</w:t>
            </w:r>
          </w:p>
        </w:tc>
        <w:tc>
          <w:tcPr>
            <w:tcW w:w="709" w:type="dxa"/>
            <w:shd w:val="clear" w:color="auto" w:fill="auto"/>
            <w:noWrap/>
            <w:vAlign w:val="center"/>
          </w:tcPr>
          <w:p w14:paraId="08D763AC"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冲洗</w:t>
            </w:r>
          </w:p>
        </w:tc>
        <w:tc>
          <w:tcPr>
            <w:tcW w:w="2683" w:type="dxa"/>
            <w:gridSpan w:val="2"/>
            <w:shd w:val="clear" w:color="auto" w:fill="auto"/>
            <w:noWrap/>
            <w:vAlign w:val="center"/>
          </w:tcPr>
          <w:p w14:paraId="4A1783D7"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普扫时间</w:t>
            </w:r>
          </w:p>
        </w:tc>
        <w:tc>
          <w:tcPr>
            <w:tcW w:w="1242" w:type="dxa"/>
            <w:vMerge w:val="restart"/>
            <w:shd w:val="clear" w:color="auto" w:fill="auto"/>
            <w:noWrap/>
            <w:vAlign w:val="center"/>
          </w:tcPr>
          <w:p w14:paraId="0329BE74"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巡回保洁时间</w:t>
            </w:r>
          </w:p>
        </w:tc>
      </w:tr>
      <w:tr w:rsidR="008A3A4D" w14:paraId="432F738B" w14:textId="77777777" w:rsidTr="00603B97">
        <w:trPr>
          <w:trHeight w:val="307"/>
        </w:trPr>
        <w:tc>
          <w:tcPr>
            <w:tcW w:w="636" w:type="dxa"/>
            <w:vMerge/>
            <w:shd w:val="clear" w:color="auto" w:fill="auto"/>
            <w:vAlign w:val="center"/>
          </w:tcPr>
          <w:p w14:paraId="7AC39380" w14:textId="77777777" w:rsidR="008A3A4D" w:rsidRDefault="008A3A4D">
            <w:pPr>
              <w:widowControl/>
              <w:adjustRightInd/>
              <w:spacing w:line="240" w:lineRule="auto"/>
              <w:jc w:val="left"/>
              <w:rPr>
                <w:rFonts w:ascii="宋体" w:hAnsi="宋体" w:cs="宋体"/>
                <w:kern w:val="0"/>
                <w:sz w:val="18"/>
                <w:szCs w:val="18"/>
              </w:rPr>
            </w:pPr>
          </w:p>
        </w:tc>
        <w:tc>
          <w:tcPr>
            <w:tcW w:w="1206" w:type="dxa"/>
            <w:shd w:val="clear" w:color="auto" w:fill="auto"/>
            <w:noWrap/>
            <w:vAlign w:val="center"/>
          </w:tcPr>
          <w:p w14:paraId="3BFE9999"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时间</w:t>
            </w:r>
          </w:p>
        </w:tc>
        <w:tc>
          <w:tcPr>
            <w:tcW w:w="676" w:type="dxa"/>
            <w:shd w:val="clear" w:color="auto" w:fill="auto"/>
            <w:noWrap/>
            <w:vAlign w:val="center"/>
          </w:tcPr>
          <w:p w14:paraId="3157656A"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日常</w:t>
            </w:r>
          </w:p>
        </w:tc>
        <w:tc>
          <w:tcPr>
            <w:tcW w:w="709" w:type="dxa"/>
            <w:shd w:val="clear" w:color="auto" w:fill="auto"/>
            <w:noWrap/>
            <w:vAlign w:val="center"/>
          </w:tcPr>
          <w:p w14:paraId="00DA5D64"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夏季</w:t>
            </w:r>
          </w:p>
        </w:tc>
        <w:tc>
          <w:tcPr>
            <w:tcW w:w="709" w:type="dxa"/>
            <w:shd w:val="clear" w:color="auto" w:fill="auto"/>
            <w:noWrap/>
            <w:vAlign w:val="center"/>
          </w:tcPr>
          <w:p w14:paraId="543D7C8D"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日常</w:t>
            </w:r>
          </w:p>
        </w:tc>
        <w:tc>
          <w:tcPr>
            <w:tcW w:w="708" w:type="dxa"/>
            <w:shd w:val="clear" w:color="auto" w:fill="auto"/>
            <w:noWrap/>
            <w:vAlign w:val="center"/>
          </w:tcPr>
          <w:p w14:paraId="55E0020B"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夏季</w:t>
            </w:r>
          </w:p>
        </w:tc>
        <w:tc>
          <w:tcPr>
            <w:tcW w:w="709" w:type="dxa"/>
            <w:shd w:val="clear" w:color="auto" w:fill="auto"/>
            <w:noWrap/>
            <w:vAlign w:val="center"/>
          </w:tcPr>
          <w:p w14:paraId="0DBB369E"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频次</w:t>
            </w:r>
          </w:p>
        </w:tc>
        <w:tc>
          <w:tcPr>
            <w:tcW w:w="1276" w:type="dxa"/>
            <w:shd w:val="clear" w:color="auto" w:fill="auto"/>
            <w:noWrap/>
            <w:vAlign w:val="center"/>
          </w:tcPr>
          <w:p w14:paraId="622AFDF9"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5-10月</w:t>
            </w:r>
          </w:p>
        </w:tc>
        <w:tc>
          <w:tcPr>
            <w:tcW w:w="1407" w:type="dxa"/>
            <w:shd w:val="clear" w:color="auto" w:fill="auto"/>
            <w:noWrap/>
            <w:vAlign w:val="center"/>
          </w:tcPr>
          <w:p w14:paraId="265E2A9A"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 xml:space="preserve">11-4月 </w:t>
            </w:r>
          </w:p>
        </w:tc>
        <w:tc>
          <w:tcPr>
            <w:tcW w:w="1242" w:type="dxa"/>
            <w:vMerge/>
            <w:shd w:val="clear" w:color="auto" w:fill="auto"/>
            <w:vAlign w:val="center"/>
          </w:tcPr>
          <w:p w14:paraId="05951411" w14:textId="77777777" w:rsidR="008A3A4D" w:rsidRDefault="008A3A4D">
            <w:pPr>
              <w:widowControl/>
              <w:adjustRightInd/>
              <w:spacing w:line="240" w:lineRule="auto"/>
              <w:jc w:val="left"/>
              <w:rPr>
                <w:rFonts w:ascii="宋体" w:hAnsi="宋体" w:cs="宋体"/>
                <w:kern w:val="0"/>
                <w:sz w:val="18"/>
                <w:szCs w:val="18"/>
              </w:rPr>
            </w:pPr>
          </w:p>
        </w:tc>
      </w:tr>
      <w:tr w:rsidR="008A3A4D" w14:paraId="73890686" w14:textId="77777777" w:rsidTr="00603B97">
        <w:trPr>
          <w:trHeight w:val="985"/>
        </w:trPr>
        <w:tc>
          <w:tcPr>
            <w:tcW w:w="636" w:type="dxa"/>
            <w:vMerge w:val="restart"/>
            <w:shd w:val="clear" w:color="auto" w:fill="auto"/>
            <w:noWrap/>
            <w:vAlign w:val="center"/>
          </w:tcPr>
          <w:p w14:paraId="0E706B26"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一类</w:t>
            </w:r>
          </w:p>
          <w:p w14:paraId="09CB4782"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道路</w:t>
            </w:r>
          </w:p>
        </w:tc>
        <w:tc>
          <w:tcPr>
            <w:tcW w:w="1206" w:type="dxa"/>
            <w:shd w:val="clear" w:color="auto" w:fill="auto"/>
            <w:noWrap/>
            <w:vAlign w:val="center"/>
          </w:tcPr>
          <w:p w14:paraId="5682EA44"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全日制</w:t>
            </w:r>
          </w:p>
        </w:tc>
        <w:tc>
          <w:tcPr>
            <w:tcW w:w="676" w:type="dxa"/>
            <w:shd w:val="clear" w:color="auto" w:fill="auto"/>
            <w:noWrap/>
            <w:vAlign w:val="center"/>
          </w:tcPr>
          <w:p w14:paraId="77621AB3"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c>
          <w:tcPr>
            <w:tcW w:w="709" w:type="dxa"/>
            <w:shd w:val="clear" w:color="auto" w:fill="auto"/>
            <w:noWrap/>
            <w:vAlign w:val="center"/>
          </w:tcPr>
          <w:p w14:paraId="09A749BB"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6</w:t>
            </w:r>
          </w:p>
        </w:tc>
        <w:tc>
          <w:tcPr>
            <w:tcW w:w="709" w:type="dxa"/>
            <w:shd w:val="clear" w:color="auto" w:fill="auto"/>
            <w:noWrap/>
            <w:vAlign w:val="center"/>
          </w:tcPr>
          <w:p w14:paraId="71C4326B"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3</w:t>
            </w:r>
          </w:p>
        </w:tc>
        <w:tc>
          <w:tcPr>
            <w:tcW w:w="708" w:type="dxa"/>
            <w:shd w:val="clear" w:color="auto" w:fill="auto"/>
            <w:noWrap/>
            <w:vAlign w:val="center"/>
          </w:tcPr>
          <w:p w14:paraId="0ECF2883"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4</w:t>
            </w:r>
          </w:p>
        </w:tc>
        <w:tc>
          <w:tcPr>
            <w:tcW w:w="709" w:type="dxa"/>
            <w:shd w:val="clear" w:color="auto" w:fill="auto"/>
            <w:vAlign w:val="center"/>
          </w:tcPr>
          <w:p w14:paraId="3C51E3F6"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每日</w:t>
            </w:r>
            <w:r>
              <w:rPr>
                <w:rFonts w:ascii="宋体" w:hAnsi="宋体" w:cs="宋体" w:hint="eastAsia"/>
                <w:kern w:val="0"/>
                <w:sz w:val="18"/>
                <w:szCs w:val="18"/>
              </w:rPr>
              <w:br/>
              <w:t>2次</w:t>
            </w:r>
          </w:p>
        </w:tc>
        <w:tc>
          <w:tcPr>
            <w:tcW w:w="1276" w:type="dxa"/>
            <w:shd w:val="clear" w:color="auto" w:fill="auto"/>
            <w:vAlign w:val="center"/>
          </w:tcPr>
          <w:p w14:paraId="2CA31AF3" w14:textId="77777777" w:rsidR="008A3A4D" w:rsidRDefault="002A5C57">
            <w:pPr>
              <w:widowControl/>
              <w:adjustRightInd/>
              <w:spacing w:after="240" w:line="240" w:lineRule="auto"/>
              <w:jc w:val="center"/>
              <w:rPr>
                <w:rFonts w:ascii="宋体" w:hAnsi="宋体" w:cs="宋体"/>
                <w:kern w:val="0"/>
                <w:sz w:val="18"/>
                <w:szCs w:val="18"/>
              </w:rPr>
            </w:pPr>
            <w:r>
              <w:rPr>
                <w:rFonts w:ascii="宋体" w:hAnsi="宋体" w:cs="宋体" w:hint="eastAsia"/>
                <w:kern w:val="0"/>
                <w:sz w:val="18"/>
                <w:szCs w:val="18"/>
              </w:rPr>
              <w:t>06:30前</w:t>
            </w:r>
            <w:r>
              <w:rPr>
                <w:rFonts w:ascii="宋体" w:hAnsi="宋体" w:cs="宋体" w:hint="eastAsia"/>
                <w:kern w:val="0"/>
                <w:sz w:val="18"/>
                <w:szCs w:val="18"/>
              </w:rPr>
              <w:br/>
              <w:t>12:00-14:00</w:t>
            </w:r>
            <w:r>
              <w:rPr>
                <w:rFonts w:ascii="宋体" w:hAnsi="宋体" w:cs="宋体" w:hint="eastAsia"/>
                <w:kern w:val="0"/>
                <w:sz w:val="18"/>
                <w:szCs w:val="18"/>
              </w:rPr>
              <w:br/>
              <w:t>19:00-21:00</w:t>
            </w:r>
          </w:p>
        </w:tc>
        <w:tc>
          <w:tcPr>
            <w:tcW w:w="1407" w:type="dxa"/>
            <w:shd w:val="clear" w:color="auto" w:fill="auto"/>
            <w:vAlign w:val="center"/>
          </w:tcPr>
          <w:p w14:paraId="084DBA2B"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07:00前</w:t>
            </w:r>
            <w:r>
              <w:rPr>
                <w:rFonts w:ascii="宋体" w:hAnsi="宋体" w:cs="宋体" w:hint="eastAsia"/>
                <w:kern w:val="0"/>
                <w:sz w:val="18"/>
                <w:szCs w:val="18"/>
              </w:rPr>
              <w:br/>
              <w:t>12:00-14:00</w:t>
            </w:r>
            <w:r>
              <w:rPr>
                <w:rFonts w:ascii="宋体" w:hAnsi="宋体" w:cs="宋体" w:hint="eastAsia"/>
                <w:kern w:val="0"/>
                <w:sz w:val="18"/>
                <w:szCs w:val="18"/>
              </w:rPr>
              <w:br/>
              <w:t>19:00-21:00</w:t>
            </w:r>
          </w:p>
        </w:tc>
        <w:tc>
          <w:tcPr>
            <w:tcW w:w="1242" w:type="dxa"/>
            <w:vMerge w:val="restart"/>
            <w:shd w:val="clear" w:color="auto" w:fill="auto"/>
            <w:vAlign w:val="center"/>
          </w:tcPr>
          <w:p w14:paraId="28EBA797" w14:textId="77777777" w:rsidR="008A3A4D" w:rsidRDefault="002A5C57">
            <w:pPr>
              <w:widowControl/>
              <w:adjustRightInd/>
              <w:spacing w:line="240" w:lineRule="auto"/>
              <w:rPr>
                <w:rFonts w:ascii="宋体" w:hAnsi="宋体" w:cs="宋体"/>
                <w:kern w:val="0"/>
                <w:sz w:val="18"/>
                <w:szCs w:val="18"/>
              </w:rPr>
            </w:pPr>
            <w:r>
              <w:rPr>
                <w:rFonts w:ascii="宋体" w:hAnsi="宋体" w:cs="宋体" w:hint="eastAsia"/>
                <w:kern w:val="0"/>
                <w:sz w:val="18"/>
                <w:szCs w:val="18"/>
              </w:rPr>
              <w:t>在保洁时间段内，除去普扫时间，其他时间段不间断进行巡回保洁</w:t>
            </w:r>
          </w:p>
        </w:tc>
      </w:tr>
      <w:tr w:rsidR="008A3A4D" w14:paraId="2FF0F9C0" w14:textId="77777777" w:rsidTr="00603B97">
        <w:trPr>
          <w:trHeight w:val="787"/>
        </w:trPr>
        <w:tc>
          <w:tcPr>
            <w:tcW w:w="636" w:type="dxa"/>
            <w:vMerge/>
            <w:shd w:val="clear" w:color="auto" w:fill="auto"/>
            <w:vAlign w:val="center"/>
          </w:tcPr>
          <w:p w14:paraId="6ACC2522" w14:textId="77777777" w:rsidR="008A3A4D" w:rsidRDefault="008A3A4D">
            <w:pPr>
              <w:widowControl/>
              <w:adjustRightInd/>
              <w:spacing w:line="240" w:lineRule="auto"/>
              <w:jc w:val="left"/>
              <w:rPr>
                <w:rFonts w:ascii="黑体" w:eastAsia="黑体" w:hAnsi="黑体" w:cs="宋体"/>
                <w:kern w:val="0"/>
              </w:rPr>
            </w:pPr>
          </w:p>
        </w:tc>
        <w:tc>
          <w:tcPr>
            <w:tcW w:w="1206" w:type="dxa"/>
            <w:shd w:val="clear" w:color="auto" w:fill="auto"/>
            <w:vAlign w:val="center"/>
          </w:tcPr>
          <w:p w14:paraId="34B97D44"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非全日制</w:t>
            </w:r>
            <w:r>
              <w:rPr>
                <w:rFonts w:ascii="宋体" w:hAnsi="宋体" w:cs="宋体" w:hint="eastAsia"/>
                <w:kern w:val="0"/>
                <w:sz w:val="18"/>
                <w:szCs w:val="18"/>
              </w:rPr>
              <w:br/>
              <w:t>4:30-22:30</w:t>
            </w:r>
          </w:p>
        </w:tc>
        <w:tc>
          <w:tcPr>
            <w:tcW w:w="676" w:type="dxa"/>
            <w:shd w:val="clear" w:color="auto" w:fill="auto"/>
            <w:noWrap/>
            <w:vAlign w:val="center"/>
          </w:tcPr>
          <w:p w14:paraId="4B07738B"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5</w:t>
            </w:r>
          </w:p>
        </w:tc>
        <w:tc>
          <w:tcPr>
            <w:tcW w:w="709" w:type="dxa"/>
            <w:shd w:val="clear" w:color="auto" w:fill="auto"/>
            <w:noWrap/>
            <w:vAlign w:val="center"/>
          </w:tcPr>
          <w:p w14:paraId="77E86D2A"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6</w:t>
            </w:r>
          </w:p>
        </w:tc>
        <w:tc>
          <w:tcPr>
            <w:tcW w:w="709" w:type="dxa"/>
            <w:shd w:val="clear" w:color="auto" w:fill="auto"/>
            <w:noWrap/>
            <w:vAlign w:val="center"/>
          </w:tcPr>
          <w:p w14:paraId="2AB0E403"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3</w:t>
            </w:r>
          </w:p>
        </w:tc>
        <w:tc>
          <w:tcPr>
            <w:tcW w:w="708" w:type="dxa"/>
            <w:shd w:val="clear" w:color="auto" w:fill="auto"/>
            <w:noWrap/>
            <w:vAlign w:val="center"/>
          </w:tcPr>
          <w:p w14:paraId="5F281563"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4</w:t>
            </w:r>
          </w:p>
        </w:tc>
        <w:tc>
          <w:tcPr>
            <w:tcW w:w="709" w:type="dxa"/>
            <w:shd w:val="clear" w:color="auto" w:fill="auto"/>
            <w:vAlign w:val="center"/>
          </w:tcPr>
          <w:p w14:paraId="1FC9700D"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每日</w:t>
            </w:r>
            <w:r>
              <w:rPr>
                <w:rFonts w:ascii="宋体" w:hAnsi="宋体" w:cs="宋体" w:hint="eastAsia"/>
                <w:kern w:val="0"/>
                <w:sz w:val="18"/>
                <w:szCs w:val="18"/>
              </w:rPr>
              <w:br/>
              <w:t>2次</w:t>
            </w:r>
          </w:p>
        </w:tc>
        <w:tc>
          <w:tcPr>
            <w:tcW w:w="1276" w:type="dxa"/>
            <w:shd w:val="clear" w:color="auto" w:fill="auto"/>
            <w:vAlign w:val="center"/>
          </w:tcPr>
          <w:p w14:paraId="0DDC6A95"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06:30前  12:00-14:00</w:t>
            </w:r>
            <w:r>
              <w:rPr>
                <w:rFonts w:ascii="宋体" w:hAnsi="宋体" w:cs="宋体" w:hint="eastAsia"/>
                <w:kern w:val="0"/>
                <w:sz w:val="18"/>
                <w:szCs w:val="18"/>
              </w:rPr>
              <w:br/>
              <w:t>19:00-21:00</w:t>
            </w:r>
          </w:p>
        </w:tc>
        <w:tc>
          <w:tcPr>
            <w:tcW w:w="1407" w:type="dxa"/>
            <w:shd w:val="clear" w:color="auto" w:fill="auto"/>
            <w:vAlign w:val="center"/>
          </w:tcPr>
          <w:p w14:paraId="5BF19105"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07:00前</w:t>
            </w:r>
            <w:r>
              <w:rPr>
                <w:rFonts w:ascii="宋体" w:hAnsi="宋体" w:cs="宋体" w:hint="eastAsia"/>
                <w:kern w:val="0"/>
                <w:sz w:val="18"/>
                <w:szCs w:val="18"/>
              </w:rPr>
              <w:br/>
              <w:t>12:00-14:00</w:t>
            </w:r>
            <w:r>
              <w:rPr>
                <w:rFonts w:ascii="宋体" w:hAnsi="宋体" w:cs="宋体" w:hint="eastAsia"/>
                <w:kern w:val="0"/>
                <w:sz w:val="18"/>
                <w:szCs w:val="18"/>
              </w:rPr>
              <w:br/>
              <w:t>19:00-21:00</w:t>
            </w:r>
          </w:p>
        </w:tc>
        <w:tc>
          <w:tcPr>
            <w:tcW w:w="1242" w:type="dxa"/>
            <w:vMerge/>
            <w:shd w:val="clear" w:color="auto" w:fill="auto"/>
            <w:vAlign w:val="center"/>
          </w:tcPr>
          <w:p w14:paraId="5D55642D" w14:textId="77777777" w:rsidR="008A3A4D" w:rsidRDefault="008A3A4D">
            <w:pPr>
              <w:widowControl/>
              <w:adjustRightInd/>
              <w:spacing w:line="240" w:lineRule="auto"/>
              <w:jc w:val="left"/>
              <w:rPr>
                <w:rFonts w:ascii="宋体" w:hAnsi="宋体" w:cs="宋体"/>
                <w:kern w:val="0"/>
                <w:sz w:val="18"/>
                <w:szCs w:val="18"/>
              </w:rPr>
            </w:pPr>
          </w:p>
        </w:tc>
      </w:tr>
      <w:tr w:rsidR="008A3A4D" w14:paraId="164649E5" w14:textId="77777777" w:rsidTr="00603B97">
        <w:trPr>
          <w:trHeight w:val="787"/>
        </w:trPr>
        <w:tc>
          <w:tcPr>
            <w:tcW w:w="636" w:type="dxa"/>
            <w:shd w:val="clear" w:color="auto" w:fill="auto"/>
            <w:noWrap/>
            <w:vAlign w:val="center"/>
          </w:tcPr>
          <w:p w14:paraId="4AAA07B3"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二类</w:t>
            </w:r>
          </w:p>
          <w:p w14:paraId="77F64CC5"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道路</w:t>
            </w:r>
          </w:p>
        </w:tc>
        <w:tc>
          <w:tcPr>
            <w:tcW w:w="1206" w:type="dxa"/>
            <w:shd w:val="clear" w:color="auto" w:fill="auto"/>
            <w:vAlign w:val="center"/>
          </w:tcPr>
          <w:p w14:paraId="3EEC0D3D"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非全日制</w:t>
            </w:r>
            <w:r>
              <w:rPr>
                <w:rFonts w:ascii="宋体" w:hAnsi="宋体" w:cs="宋体" w:hint="eastAsia"/>
                <w:kern w:val="0"/>
                <w:sz w:val="18"/>
                <w:szCs w:val="18"/>
              </w:rPr>
              <w:br/>
              <w:t>4:30-20:30</w:t>
            </w:r>
          </w:p>
        </w:tc>
        <w:tc>
          <w:tcPr>
            <w:tcW w:w="676" w:type="dxa"/>
            <w:shd w:val="clear" w:color="auto" w:fill="auto"/>
            <w:noWrap/>
            <w:vAlign w:val="center"/>
          </w:tcPr>
          <w:p w14:paraId="00C4B7C1"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4</w:t>
            </w:r>
          </w:p>
        </w:tc>
        <w:tc>
          <w:tcPr>
            <w:tcW w:w="709" w:type="dxa"/>
            <w:shd w:val="clear" w:color="auto" w:fill="auto"/>
            <w:noWrap/>
            <w:vAlign w:val="center"/>
          </w:tcPr>
          <w:p w14:paraId="15CA0B62"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6</w:t>
            </w:r>
          </w:p>
        </w:tc>
        <w:tc>
          <w:tcPr>
            <w:tcW w:w="709" w:type="dxa"/>
            <w:shd w:val="clear" w:color="auto" w:fill="auto"/>
            <w:noWrap/>
            <w:vAlign w:val="center"/>
          </w:tcPr>
          <w:p w14:paraId="03235EC9"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kern w:val="0"/>
                <w:sz w:val="18"/>
                <w:szCs w:val="18"/>
              </w:rPr>
              <w:t>2</w:t>
            </w:r>
          </w:p>
        </w:tc>
        <w:tc>
          <w:tcPr>
            <w:tcW w:w="708" w:type="dxa"/>
            <w:shd w:val="clear" w:color="auto" w:fill="auto"/>
            <w:noWrap/>
            <w:vAlign w:val="center"/>
          </w:tcPr>
          <w:p w14:paraId="7EF7FC20"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4</w:t>
            </w:r>
          </w:p>
        </w:tc>
        <w:tc>
          <w:tcPr>
            <w:tcW w:w="709" w:type="dxa"/>
            <w:shd w:val="clear" w:color="auto" w:fill="auto"/>
            <w:vAlign w:val="center"/>
          </w:tcPr>
          <w:p w14:paraId="0A905B8B"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每日</w:t>
            </w:r>
            <w:r>
              <w:rPr>
                <w:rFonts w:ascii="宋体" w:hAnsi="宋体" w:cs="宋体" w:hint="eastAsia"/>
                <w:kern w:val="0"/>
                <w:sz w:val="18"/>
                <w:szCs w:val="18"/>
              </w:rPr>
              <w:br/>
              <w:t>1次</w:t>
            </w:r>
          </w:p>
        </w:tc>
        <w:tc>
          <w:tcPr>
            <w:tcW w:w="1276" w:type="dxa"/>
            <w:shd w:val="clear" w:color="auto" w:fill="auto"/>
            <w:vAlign w:val="center"/>
          </w:tcPr>
          <w:p w14:paraId="5F149253"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06:30前</w:t>
            </w:r>
            <w:r>
              <w:rPr>
                <w:rFonts w:ascii="宋体" w:hAnsi="宋体" w:cs="宋体" w:hint="eastAsia"/>
                <w:kern w:val="0"/>
                <w:sz w:val="18"/>
                <w:szCs w:val="18"/>
              </w:rPr>
              <w:br/>
              <w:t>12:00-14:00</w:t>
            </w:r>
            <w:r>
              <w:rPr>
                <w:rFonts w:ascii="宋体" w:hAnsi="宋体" w:cs="宋体" w:hint="eastAsia"/>
                <w:kern w:val="0"/>
                <w:sz w:val="18"/>
                <w:szCs w:val="18"/>
              </w:rPr>
              <w:br/>
              <w:t>19:00-20:30</w:t>
            </w:r>
          </w:p>
        </w:tc>
        <w:tc>
          <w:tcPr>
            <w:tcW w:w="1407" w:type="dxa"/>
            <w:shd w:val="clear" w:color="auto" w:fill="auto"/>
            <w:vAlign w:val="center"/>
          </w:tcPr>
          <w:p w14:paraId="333E6826"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07:00前</w:t>
            </w:r>
            <w:r>
              <w:rPr>
                <w:rFonts w:ascii="宋体" w:hAnsi="宋体" w:cs="宋体" w:hint="eastAsia"/>
                <w:kern w:val="0"/>
                <w:sz w:val="18"/>
                <w:szCs w:val="18"/>
              </w:rPr>
              <w:br/>
              <w:t>12:00-14:00</w:t>
            </w:r>
            <w:r>
              <w:rPr>
                <w:rFonts w:ascii="宋体" w:hAnsi="宋体" w:cs="宋体" w:hint="eastAsia"/>
                <w:kern w:val="0"/>
                <w:sz w:val="18"/>
                <w:szCs w:val="18"/>
              </w:rPr>
              <w:br/>
              <w:t>19:00-20:30</w:t>
            </w:r>
          </w:p>
        </w:tc>
        <w:tc>
          <w:tcPr>
            <w:tcW w:w="1242" w:type="dxa"/>
            <w:vMerge/>
            <w:shd w:val="clear" w:color="auto" w:fill="auto"/>
            <w:vAlign w:val="center"/>
          </w:tcPr>
          <w:p w14:paraId="7C2E4627" w14:textId="77777777" w:rsidR="008A3A4D" w:rsidRDefault="008A3A4D">
            <w:pPr>
              <w:widowControl/>
              <w:adjustRightInd/>
              <w:spacing w:line="240" w:lineRule="auto"/>
              <w:jc w:val="left"/>
              <w:rPr>
                <w:rFonts w:ascii="宋体" w:hAnsi="宋体" w:cs="宋体"/>
                <w:kern w:val="0"/>
                <w:sz w:val="18"/>
                <w:szCs w:val="18"/>
              </w:rPr>
            </w:pPr>
          </w:p>
        </w:tc>
      </w:tr>
      <w:tr w:rsidR="008A3A4D" w14:paraId="0C4B2ACF" w14:textId="77777777" w:rsidTr="00603B97">
        <w:trPr>
          <w:trHeight w:val="1041"/>
        </w:trPr>
        <w:tc>
          <w:tcPr>
            <w:tcW w:w="636" w:type="dxa"/>
            <w:shd w:val="clear" w:color="auto" w:fill="auto"/>
            <w:noWrap/>
            <w:vAlign w:val="center"/>
          </w:tcPr>
          <w:p w14:paraId="218D9642"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三类</w:t>
            </w:r>
          </w:p>
          <w:p w14:paraId="4FCA2111"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道路</w:t>
            </w:r>
          </w:p>
        </w:tc>
        <w:tc>
          <w:tcPr>
            <w:tcW w:w="1206" w:type="dxa"/>
            <w:shd w:val="clear" w:color="auto" w:fill="auto"/>
            <w:vAlign w:val="center"/>
          </w:tcPr>
          <w:p w14:paraId="186360C5"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非全日制</w:t>
            </w:r>
            <w:r>
              <w:rPr>
                <w:rFonts w:ascii="宋体" w:hAnsi="宋体" w:cs="宋体" w:hint="eastAsia"/>
                <w:kern w:val="0"/>
                <w:sz w:val="18"/>
                <w:szCs w:val="18"/>
              </w:rPr>
              <w:br/>
              <w:t>4:30-18:30</w:t>
            </w:r>
          </w:p>
        </w:tc>
        <w:tc>
          <w:tcPr>
            <w:tcW w:w="676" w:type="dxa"/>
            <w:shd w:val="clear" w:color="auto" w:fill="auto"/>
            <w:noWrap/>
            <w:vAlign w:val="center"/>
          </w:tcPr>
          <w:p w14:paraId="37842601"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kern w:val="0"/>
                <w:sz w:val="18"/>
                <w:szCs w:val="18"/>
              </w:rPr>
              <w:t>3</w:t>
            </w:r>
          </w:p>
        </w:tc>
        <w:tc>
          <w:tcPr>
            <w:tcW w:w="709" w:type="dxa"/>
            <w:shd w:val="clear" w:color="auto" w:fill="auto"/>
            <w:noWrap/>
            <w:vAlign w:val="center"/>
          </w:tcPr>
          <w:p w14:paraId="63B2D64B"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6</w:t>
            </w:r>
          </w:p>
        </w:tc>
        <w:tc>
          <w:tcPr>
            <w:tcW w:w="709" w:type="dxa"/>
            <w:shd w:val="clear" w:color="auto" w:fill="auto"/>
            <w:noWrap/>
            <w:vAlign w:val="center"/>
          </w:tcPr>
          <w:p w14:paraId="5ED3E498"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kern w:val="0"/>
                <w:sz w:val="18"/>
                <w:szCs w:val="18"/>
              </w:rPr>
              <w:t>1</w:t>
            </w:r>
          </w:p>
        </w:tc>
        <w:tc>
          <w:tcPr>
            <w:tcW w:w="708" w:type="dxa"/>
            <w:shd w:val="clear" w:color="auto" w:fill="auto"/>
            <w:noWrap/>
            <w:vAlign w:val="center"/>
          </w:tcPr>
          <w:p w14:paraId="01F583E6"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4</w:t>
            </w:r>
          </w:p>
        </w:tc>
        <w:tc>
          <w:tcPr>
            <w:tcW w:w="709" w:type="dxa"/>
            <w:shd w:val="clear" w:color="auto" w:fill="auto"/>
            <w:vAlign w:val="center"/>
          </w:tcPr>
          <w:p w14:paraId="42D1B884"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每日</w:t>
            </w:r>
            <w:r>
              <w:rPr>
                <w:rFonts w:ascii="宋体" w:hAnsi="宋体" w:cs="宋体" w:hint="eastAsia"/>
                <w:kern w:val="0"/>
                <w:sz w:val="18"/>
                <w:szCs w:val="18"/>
              </w:rPr>
              <w:br/>
              <w:t>1次</w:t>
            </w:r>
          </w:p>
        </w:tc>
        <w:tc>
          <w:tcPr>
            <w:tcW w:w="1276" w:type="dxa"/>
            <w:shd w:val="clear" w:color="auto" w:fill="auto"/>
            <w:vAlign w:val="center"/>
          </w:tcPr>
          <w:p w14:paraId="02A06F02"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06:30前</w:t>
            </w:r>
            <w:r>
              <w:rPr>
                <w:rFonts w:ascii="宋体" w:hAnsi="宋体" w:cs="宋体" w:hint="eastAsia"/>
                <w:kern w:val="0"/>
                <w:sz w:val="18"/>
                <w:szCs w:val="18"/>
              </w:rPr>
              <w:br/>
              <w:t>15:00-17:00</w:t>
            </w:r>
          </w:p>
        </w:tc>
        <w:tc>
          <w:tcPr>
            <w:tcW w:w="1407" w:type="dxa"/>
            <w:shd w:val="clear" w:color="auto" w:fill="auto"/>
            <w:vAlign w:val="center"/>
          </w:tcPr>
          <w:p w14:paraId="5FCF5C0B"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07:00前</w:t>
            </w:r>
            <w:r>
              <w:rPr>
                <w:rFonts w:ascii="宋体" w:hAnsi="宋体" w:cs="宋体" w:hint="eastAsia"/>
                <w:kern w:val="0"/>
                <w:sz w:val="18"/>
                <w:szCs w:val="18"/>
              </w:rPr>
              <w:br/>
              <w:t>15:00-17:00</w:t>
            </w:r>
          </w:p>
        </w:tc>
        <w:tc>
          <w:tcPr>
            <w:tcW w:w="1242" w:type="dxa"/>
            <w:vMerge/>
            <w:shd w:val="clear" w:color="auto" w:fill="auto"/>
            <w:vAlign w:val="center"/>
          </w:tcPr>
          <w:p w14:paraId="310AF44E" w14:textId="77777777" w:rsidR="008A3A4D" w:rsidRDefault="008A3A4D">
            <w:pPr>
              <w:widowControl/>
              <w:adjustRightInd/>
              <w:spacing w:line="240" w:lineRule="auto"/>
              <w:jc w:val="left"/>
              <w:rPr>
                <w:rFonts w:ascii="宋体" w:hAnsi="宋体" w:cs="宋体"/>
                <w:kern w:val="0"/>
                <w:sz w:val="18"/>
                <w:szCs w:val="18"/>
              </w:rPr>
            </w:pPr>
          </w:p>
        </w:tc>
      </w:tr>
      <w:tr w:rsidR="008A3A4D" w14:paraId="1D037648" w14:textId="77777777" w:rsidTr="00603B97">
        <w:trPr>
          <w:trHeight w:val="787"/>
        </w:trPr>
        <w:tc>
          <w:tcPr>
            <w:tcW w:w="636" w:type="dxa"/>
            <w:shd w:val="clear" w:color="auto" w:fill="auto"/>
            <w:noWrap/>
            <w:vAlign w:val="center"/>
          </w:tcPr>
          <w:p w14:paraId="3AB5EBD7"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重点</w:t>
            </w:r>
          </w:p>
          <w:p w14:paraId="70256A20"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街巷</w:t>
            </w:r>
          </w:p>
        </w:tc>
        <w:tc>
          <w:tcPr>
            <w:tcW w:w="1206" w:type="dxa"/>
            <w:shd w:val="clear" w:color="auto" w:fill="auto"/>
            <w:vAlign w:val="center"/>
          </w:tcPr>
          <w:p w14:paraId="6665315A"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非全日制5:00-19:00</w:t>
            </w:r>
          </w:p>
        </w:tc>
        <w:tc>
          <w:tcPr>
            <w:tcW w:w="676" w:type="dxa"/>
            <w:shd w:val="clear" w:color="auto" w:fill="auto"/>
            <w:noWrap/>
            <w:vAlign w:val="center"/>
          </w:tcPr>
          <w:p w14:paraId="532340E8"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c>
          <w:tcPr>
            <w:tcW w:w="709" w:type="dxa"/>
            <w:shd w:val="clear" w:color="auto" w:fill="auto"/>
            <w:noWrap/>
            <w:vAlign w:val="center"/>
          </w:tcPr>
          <w:p w14:paraId="0A7DDDC0"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c>
          <w:tcPr>
            <w:tcW w:w="709" w:type="dxa"/>
            <w:shd w:val="clear" w:color="auto" w:fill="auto"/>
            <w:noWrap/>
            <w:vAlign w:val="center"/>
          </w:tcPr>
          <w:p w14:paraId="19B0BD95"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c>
          <w:tcPr>
            <w:tcW w:w="708" w:type="dxa"/>
            <w:shd w:val="clear" w:color="auto" w:fill="auto"/>
            <w:noWrap/>
            <w:vAlign w:val="center"/>
          </w:tcPr>
          <w:p w14:paraId="2C65C4C3"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c>
          <w:tcPr>
            <w:tcW w:w="709" w:type="dxa"/>
            <w:shd w:val="clear" w:color="auto" w:fill="auto"/>
            <w:vAlign w:val="center"/>
          </w:tcPr>
          <w:p w14:paraId="573A3931"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每周</w:t>
            </w:r>
            <w:r>
              <w:rPr>
                <w:rFonts w:ascii="宋体" w:hAnsi="宋体" w:cs="宋体" w:hint="eastAsia"/>
                <w:kern w:val="0"/>
                <w:sz w:val="18"/>
                <w:szCs w:val="18"/>
              </w:rPr>
              <w:br/>
              <w:t xml:space="preserve">1次　</w:t>
            </w:r>
          </w:p>
        </w:tc>
        <w:tc>
          <w:tcPr>
            <w:tcW w:w="1276" w:type="dxa"/>
            <w:shd w:val="clear" w:color="auto" w:fill="auto"/>
            <w:vAlign w:val="center"/>
          </w:tcPr>
          <w:p w14:paraId="6FB0EA29"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06:30前</w:t>
            </w:r>
            <w:r>
              <w:rPr>
                <w:rFonts w:ascii="宋体" w:hAnsi="宋体" w:cs="宋体" w:hint="eastAsia"/>
                <w:kern w:val="0"/>
                <w:sz w:val="18"/>
                <w:szCs w:val="18"/>
              </w:rPr>
              <w:br/>
              <w:t>15:00-17:00</w:t>
            </w:r>
          </w:p>
        </w:tc>
        <w:tc>
          <w:tcPr>
            <w:tcW w:w="1407" w:type="dxa"/>
            <w:shd w:val="clear" w:color="auto" w:fill="auto"/>
            <w:vAlign w:val="center"/>
          </w:tcPr>
          <w:p w14:paraId="71140D2B"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07:00前</w:t>
            </w:r>
            <w:r>
              <w:rPr>
                <w:rFonts w:ascii="宋体" w:hAnsi="宋体" w:cs="宋体" w:hint="eastAsia"/>
                <w:kern w:val="0"/>
                <w:sz w:val="18"/>
                <w:szCs w:val="18"/>
              </w:rPr>
              <w:br/>
              <w:t>15:00-17:00</w:t>
            </w:r>
          </w:p>
        </w:tc>
        <w:tc>
          <w:tcPr>
            <w:tcW w:w="1242" w:type="dxa"/>
            <w:vMerge/>
            <w:shd w:val="clear" w:color="auto" w:fill="auto"/>
            <w:vAlign w:val="center"/>
          </w:tcPr>
          <w:p w14:paraId="294A2894" w14:textId="77777777" w:rsidR="008A3A4D" w:rsidRDefault="008A3A4D">
            <w:pPr>
              <w:widowControl/>
              <w:adjustRightInd/>
              <w:spacing w:line="240" w:lineRule="auto"/>
              <w:jc w:val="left"/>
              <w:rPr>
                <w:rFonts w:ascii="宋体" w:hAnsi="宋体" w:cs="宋体"/>
                <w:kern w:val="0"/>
                <w:sz w:val="18"/>
                <w:szCs w:val="18"/>
              </w:rPr>
            </w:pPr>
          </w:p>
        </w:tc>
      </w:tr>
      <w:tr w:rsidR="008A3A4D" w14:paraId="0A0F1C94" w14:textId="77777777" w:rsidTr="00603B97">
        <w:trPr>
          <w:trHeight w:val="787"/>
        </w:trPr>
        <w:tc>
          <w:tcPr>
            <w:tcW w:w="636" w:type="dxa"/>
            <w:shd w:val="clear" w:color="auto" w:fill="auto"/>
            <w:noWrap/>
            <w:vAlign w:val="center"/>
          </w:tcPr>
          <w:p w14:paraId="28DD6AB2"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一般</w:t>
            </w:r>
          </w:p>
          <w:p w14:paraId="5152ED87" w14:textId="77777777" w:rsidR="008A3A4D" w:rsidRDefault="002A5C57">
            <w:pPr>
              <w:widowControl/>
              <w:adjustRightInd/>
              <w:spacing w:line="240" w:lineRule="auto"/>
              <w:jc w:val="center"/>
              <w:rPr>
                <w:rFonts w:ascii="黑体" w:eastAsia="黑体" w:hAnsi="黑体" w:cs="宋体"/>
                <w:kern w:val="0"/>
              </w:rPr>
            </w:pPr>
            <w:r>
              <w:rPr>
                <w:rFonts w:ascii="黑体" w:eastAsia="黑体" w:hAnsi="黑体" w:cs="宋体" w:hint="eastAsia"/>
                <w:kern w:val="0"/>
              </w:rPr>
              <w:t>街巷</w:t>
            </w:r>
          </w:p>
        </w:tc>
        <w:tc>
          <w:tcPr>
            <w:tcW w:w="1206" w:type="dxa"/>
            <w:shd w:val="clear" w:color="auto" w:fill="auto"/>
            <w:vAlign w:val="center"/>
          </w:tcPr>
          <w:p w14:paraId="756F3D17"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非全日制</w:t>
            </w:r>
            <w:r>
              <w:rPr>
                <w:rFonts w:ascii="宋体" w:hAnsi="宋体" w:cs="宋体" w:hint="eastAsia"/>
                <w:kern w:val="0"/>
                <w:sz w:val="18"/>
                <w:szCs w:val="18"/>
              </w:rPr>
              <w:br/>
              <w:t>6:00-11:00</w:t>
            </w:r>
          </w:p>
          <w:p w14:paraId="47878E85"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14:00-19:00</w:t>
            </w:r>
          </w:p>
        </w:tc>
        <w:tc>
          <w:tcPr>
            <w:tcW w:w="676" w:type="dxa"/>
            <w:shd w:val="clear" w:color="auto" w:fill="auto"/>
            <w:noWrap/>
            <w:vAlign w:val="center"/>
          </w:tcPr>
          <w:p w14:paraId="36736533"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c>
          <w:tcPr>
            <w:tcW w:w="709" w:type="dxa"/>
            <w:shd w:val="clear" w:color="auto" w:fill="auto"/>
            <w:noWrap/>
            <w:vAlign w:val="center"/>
          </w:tcPr>
          <w:p w14:paraId="03FE2A0D"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c>
          <w:tcPr>
            <w:tcW w:w="709" w:type="dxa"/>
            <w:shd w:val="clear" w:color="auto" w:fill="auto"/>
            <w:noWrap/>
            <w:vAlign w:val="center"/>
          </w:tcPr>
          <w:p w14:paraId="489FE401"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1</w:t>
            </w:r>
          </w:p>
        </w:tc>
        <w:tc>
          <w:tcPr>
            <w:tcW w:w="708" w:type="dxa"/>
            <w:shd w:val="clear" w:color="auto" w:fill="auto"/>
            <w:noWrap/>
            <w:vAlign w:val="center"/>
          </w:tcPr>
          <w:p w14:paraId="38FAC571"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2</w:t>
            </w:r>
          </w:p>
        </w:tc>
        <w:tc>
          <w:tcPr>
            <w:tcW w:w="709" w:type="dxa"/>
            <w:shd w:val="clear" w:color="auto" w:fill="auto"/>
            <w:vAlign w:val="center"/>
          </w:tcPr>
          <w:p w14:paraId="07755A0B"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每周</w:t>
            </w:r>
            <w:r>
              <w:rPr>
                <w:rFonts w:ascii="宋体" w:hAnsi="宋体" w:cs="宋体" w:hint="eastAsia"/>
                <w:kern w:val="0"/>
                <w:sz w:val="18"/>
                <w:szCs w:val="18"/>
              </w:rPr>
              <w:br/>
              <w:t xml:space="preserve">1次　</w:t>
            </w:r>
          </w:p>
        </w:tc>
        <w:tc>
          <w:tcPr>
            <w:tcW w:w="1276" w:type="dxa"/>
            <w:shd w:val="clear" w:color="auto" w:fill="auto"/>
            <w:vAlign w:val="center"/>
          </w:tcPr>
          <w:p w14:paraId="3C0C113E"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7：30前</w:t>
            </w:r>
            <w:r>
              <w:rPr>
                <w:rFonts w:ascii="宋体" w:hAnsi="宋体" w:cs="宋体" w:hint="eastAsia"/>
                <w:kern w:val="0"/>
                <w:sz w:val="18"/>
                <w:szCs w:val="18"/>
              </w:rPr>
              <w:br/>
              <w:t>18:00-19:00</w:t>
            </w:r>
          </w:p>
        </w:tc>
        <w:tc>
          <w:tcPr>
            <w:tcW w:w="1407" w:type="dxa"/>
            <w:shd w:val="clear" w:color="auto" w:fill="auto"/>
            <w:vAlign w:val="center"/>
          </w:tcPr>
          <w:p w14:paraId="35FE48AC" w14:textId="77777777" w:rsidR="008A3A4D" w:rsidRDefault="002A5C57">
            <w:pPr>
              <w:widowControl/>
              <w:adjustRightInd/>
              <w:spacing w:line="240" w:lineRule="auto"/>
              <w:jc w:val="center"/>
              <w:rPr>
                <w:rFonts w:ascii="宋体" w:hAnsi="宋体" w:cs="宋体"/>
                <w:kern w:val="0"/>
                <w:sz w:val="18"/>
                <w:szCs w:val="18"/>
              </w:rPr>
            </w:pPr>
            <w:r>
              <w:rPr>
                <w:rFonts w:ascii="宋体" w:hAnsi="宋体" w:cs="宋体" w:hint="eastAsia"/>
                <w:kern w:val="0"/>
                <w:sz w:val="18"/>
                <w:szCs w:val="18"/>
              </w:rPr>
              <w:t>7：30前</w:t>
            </w:r>
            <w:r>
              <w:rPr>
                <w:rFonts w:ascii="宋体" w:hAnsi="宋体" w:cs="宋体" w:hint="eastAsia"/>
                <w:kern w:val="0"/>
                <w:sz w:val="18"/>
                <w:szCs w:val="18"/>
              </w:rPr>
              <w:br/>
              <w:t>18:00-19:00</w:t>
            </w:r>
          </w:p>
        </w:tc>
        <w:tc>
          <w:tcPr>
            <w:tcW w:w="1242" w:type="dxa"/>
            <w:vMerge/>
            <w:shd w:val="clear" w:color="auto" w:fill="auto"/>
            <w:vAlign w:val="center"/>
          </w:tcPr>
          <w:p w14:paraId="7736BD75" w14:textId="77777777" w:rsidR="008A3A4D" w:rsidRDefault="008A3A4D">
            <w:pPr>
              <w:widowControl/>
              <w:adjustRightInd/>
              <w:spacing w:line="240" w:lineRule="auto"/>
              <w:jc w:val="left"/>
              <w:rPr>
                <w:rFonts w:ascii="宋体" w:hAnsi="宋体" w:cs="宋体"/>
                <w:kern w:val="0"/>
                <w:sz w:val="18"/>
                <w:szCs w:val="18"/>
              </w:rPr>
            </w:pPr>
          </w:p>
        </w:tc>
      </w:tr>
    </w:tbl>
    <w:p w14:paraId="00C822FA" w14:textId="77777777" w:rsidR="008A3A4D" w:rsidRDefault="008A3A4D">
      <w:pPr>
        <w:pStyle w:val="afffff1"/>
        <w:ind w:firstLine="420"/>
      </w:pPr>
    </w:p>
    <w:p w14:paraId="18F26FB2" w14:textId="466FBD9A" w:rsidR="008A3A4D" w:rsidRDefault="008A3A4D">
      <w:pPr>
        <w:pStyle w:val="afffff1"/>
        <w:ind w:firstLine="420"/>
        <w:sectPr w:rsidR="008A3A4D">
          <w:pgSz w:w="11906" w:h="16838"/>
          <w:pgMar w:top="1871" w:right="1134" w:bottom="1134" w:left="1134" w:header="1418" w:footer="1134" w:gutter="284"/>
          <w:cols w:space="425"/>
          <w:formProt w:val="0"/>
          <w:docGrid w:type="lines" w:linePitch="312"/>
        </w:sectPr>
      </w:pPr>
    </w:p>
    <w:p w14:paraId="27B3ACD9" w14:textId="77777777" w:rsidR="008A3A4D" w:rsidRDefault="008A3A4D">
      <w:pPr>
        <w:pStyle w:val="af8"/>
        <w:rPr>
          <w:vanish w:val="0"/>
        </w:rPr>
      </w:pPr>
    </w:p>
    <w:p w14:paraId="32FAD41E" w14:textId="77777777" w:rsidR="008A3A4D" w:rsidRDefault="008A3A4D">
      <w:pPr>
        <w:pStyle w:val="afe"/>
        <w:rPr>
          <w:vanish w:val="0"/>
        </w:rPr>
      </w:pPr>
    </w:p>
    <w:p w14:paraId="5BA84579" w14:textId="281980D8" w:rsidR="008A3A4D" w:rsidRDefault="002A5C57" w:rsidP="00133BBE">
      <w:pPr>
        <w:pStyle w:val="aff3"/>
        <w:spacing w:before="78" w:after="156"/>
      </w:pPr>
      <w:r>
        <w:br/>
      </w:r>
      <w:bookmarkStart w:id="238" w:name="_Toc72415413"/>
      <w:r>
        <w:rPr>
          <w:rFonts w:hint="eastAsia"/>
        </w:rPr>
        <w:t>（规范性）</w:t>
      </w:r>
      <w:bookmarkEnd w:id="238"/>
      <w:r w:rsidR="00133BBE">
        <w:br/>
      </w:r>
      <w:r w:rsidR="00133BBE" w:rsidRPr="00133BBE">
        <w:rPr>
          <w:rFonts w:hint="eastAsia"/>
        </w:rPr>
        <w:t>路面废弃物控制指标</w:t>
      </w:r>
    </w:p>
    <w:p w14:paraId="75709F0E" w14:textId="39CB9461" w:rsidR="00133BBE" w:rsidRPr="00603B97" w:rsidRDefault="00133BBE" w:rsidP="00603B97">
      <w:pPr>
        <w:pStyle w:val="afffff1"/>
        <w:ind w:firstLine="420"/>
        <w:rPr>
          <w:b/>
        </w:rPr>
      </w:pPr>
      <w:r w:rsidRPr="00133BBE">
        <w:rPr>
          <w:rFonts w:hint="eastAsia"/>
        </w:rPr>
        <w:t>路面废弃物控制指标</w:t>
      </w:r>
      <w:r w:rsidR="00C75BA5">
        <w:rPr>
          <w:rFonts w:hint="eastAsia"/>
        </w:rPr>
        <w:t>按</w:t>
      </w:r>
      <w:r w:rsidR="00C75BA5" w:rsidRPr="00C75BA5">
        <w:rPr>
          <w:rFonts w:hint="eastAsia"/>
        </w:rPr>
        <w:t xml:space="preserve">表C.1 </w:t>
      </w:r>
      <w:r w:rsidR="00C75BA5">
        <w:rPr>
          <w:rFonts w:hint="eastAsia"/>
        </w:rPr>
        <w:t>执行。</w:t>
      </w:r>
    </w:p>
    <w:p w14:paraId="617E087C" w14:textId="77777777" w:rsidR="008A3A4D" w:rsidRDefault="002A5C57">
      <w:pPr>
        <w:pStyle w:val="aff"/>
        <w:spacing w:before="156" w:after="156"/>
      </w:pPr>
      <w:r>
        <w:rPr>
          <w:rFonts w:hint="eastAsia"/>
        </w:rPr>
        <w:t>路面废弃物控制指标</w:t>
      </w:r>
    </w:p>
    <w:tbl>
      <w:tblPr>
        <w:tblStyle w:val="affff3"/>
        <w:tblW w:w="0" w:type="auto"/>
        <w:tblCellMar>
          <w:left w:w="0" w:type="dxa"/>
          <w:right w:w="0" w:type="dxa"/>
        </w:tblCellMar>
        <w:tblLook w:val="04A0" w:firstRow="1" w:lastRow="0" w:firstColumn="1" w:lastColumn="0" w:noHBand="0" w:noVBand="1"/>
      </w:tblPr>
      <w:tblGrid>
        <w:gridCol w:w="3082"/>
        <w:gridCol w:w="3082"/>
        <w:gridCol w:w="3082"/>
      </w:tblGrid>
      <w:tr w:rsidR="008A3A4D" w14:paraId="501C4D6D" w14:textId="77777777" w:rsidTr="00603B97">
        <w:tc>
          <w:tcPr>
            <w:tcW w:w="3082" w:type="dxa"/>
            <w:shd w:val="clear" w:color="auto" w:fill="auto"/>
            <w:vAlign w:val="center"/>
          </w:tcPr>
          <w:p w14:paraId="3B18772E" w14:textId="77777777" w:rsidR="008A3A4D" w:rsidRDefault="002A5C57">
            <w:pPr>
              <w:pStyle w:val="cucd-0"/>
              <w:spacing w:line="240" w:lineRule="auto"/>
              <w:ind w:firstLine="360"/>
              <w:jc w:val="center"/>
              <w:rPr>
                <w:rFonts w:ascii="黑体" w:eastAsia="黑体" w:hAnsi="黑体" w:cs="宋体"/>
                <w:sz w:val="18"/>
                <w:szCs w:val="21"/>
              </w:rPr>
            </w:pPr>
            <w:r>
              <w:rPr>
                <w:rFonts w:ascii="黑体" w:eastAsia="黑体" w:hAnsi="黑体" w:cs="宋体" w:hint="eastAsia"/>
                <w:sz w:val="18"/>
                <w:szCs w:val="21"/>
              </w:rPr>
              <w:t>项目</w:t>
            </w:r>
          </w:p>
        </w:tc>
        <w:tc>
          <w:tcPr>
            <w:tcW w:w="3082" w:type="dxa"/>
            <w:shd w:val="clear" w:color="auto" w:fill="auto"/>
            <w:vAlign w:val="center"/>
          </w:tcPr>
          <w:p w14:paraId="34A0FC66" w14:textId="77777777" w:rsidR="008A3A4D" w:rsidRDefault="002A5C57">
            <w:pPr>
              <w:pStyle w:val="cucd-0"/>
              <w:spacing w:line="240" w:lineRule="auto"/>
              <w:ind w:firstLine="360"/>
              <w:jc w:val="center"/>
              <w:rPr>
                <w:rFonts w:ascii="黑体" w:eastAsia="黑体" w:hAnsi="黑体" w:cs="宋体"/>
                <w:sz w:val="18"/>
                <w:szCs w:val="21"/>
              </w:rPr>
            </w:pPr>
            <w:r>
              <w:rPr>
                <w:rFonts w:ascii="黑体" w:eastAsia="黑体" w:hAnsi="黑体" w:cs="宋体" w:hint="eastAsia"/>
                <w:sz w:val="18"/>
                <w:szCs w:val="21"/>
              </w:rPr>
              <w:t>道路</w:t>
            </w:r>
          </w:p>
        </w:tc>
        <w:tc>
          <w:tcPr>
            <w:tcW w:w="3082" w:type="dxa"/>
            <w:shd w:val="clear" w:color="auto" w:fill="auto"/>
            <w:vAlign w:val="center"/>
          </w:tcPr>
          <w:p w14:paraId="1EFFA2FC" w14:textId="77777777" w:rsidR="008A3A4D" w:rsidRDefault="002A5C57">
            <w:pPr>
              <w:pStyle w:val="cucd-0"/>
              <w:spacing w:line="240" w:lineRule="auto"/>
              <w:ind w:firstLine="360"/>
              <w:jc w:val="center"/>
              <w:rPr>
                <w:rFonts w:ascii="黑体" w:eastAsia="黑体" w:hAnsi="黑体" w:cs="宋体"/>
                <w:sz w:val="18"/>
                <w:szCs w:val="21"/>
              </w:rPr>
            </w:pPr>
            <w:r>
              <w:rPr>
                <w:rFonts w:ascii="黑体" w:eastAsia="黑体" w:hAnsi="黑体" w:cs="宋体" w:hint="eastAsia"/>
                <w:sz w:val="18"/>
                <w:szCs w:val="21"/>
              </w:rPr>
              <w:t>街巷</w:t>
            </w:r>
          </w:p>
        </w:tc>
      </w:tr>
      <w:tr w:rsidR="008A3A4D" w14:paraId="57FAD420" w14:textId="77777777" w:rsidTr="00603B97">
        <w:tc>
          <w:tcPr>
            <w:tcW w:w="3082" w:type="dxa"/>
            <w:shd w:val="clear" w:color="auto" w:fill="auto"/>
            <w:vAlign w:val="center"/>
          </w:tcPr>
          <w:p w14:paraId="68D32B0F" w14:textId="77777777" w:rsidR="008A3A4D" w:rsidRDefault="002A5C57">
            <w:pPr>
              <w:pStyle w:val="cucd-0"/>
              <w:spacing w:line="240" w:lineRule="auto"/>
              <w:ind w:firstLineChars="0" w:firstLine="0"/>
              <w:jc w:val="center"/>
              <w:rPr>
                <w:rFonts w:ascii="黑体" w:eastAsia="黑体" w:hAnsi="黑体" w:cs="宋体"/>
                <w:sz w:val="18"/>
                <w:szCs w:val="21"/>
              </w:rPr>
            </w:pPr>
            <w:r>
              <w:rPr>
                <w:rFonts w:ascii="黑体" w:eastAsia="黑体" w:hAnsi="黑体" w:cs="宋体" w:hint="eastAsia"/>
                <w:sz w:val="18"/>
                <w:szCs w:val="21"/>
              </w:rPr>
              <w:t>纸屑、果皮、烟蒂等杂物滞留时间</w:t>
            </w:r>
          </w:p>
          <w:p w14:paraId="0827BDD6" w14:textId="77777777" w:rsidR="008A3A4D" w:rsidRDefault="002A5C57">
            <w:pPr>
              <w:pStyle w:val="cucd-0"/>
              <w:spacing w:line="240" w:lineRule="auto"/>
              <w:ind w:firstLineChars="0" w:firstLine="0"/>
              <w:jc w:val="center"/>
              <w:rPr>
                <w:rFonts w:ascii="黑体" w:eastAsia="黑体" w:hAnsi="黑体" w:cs="宋体"/>
                <w:sz w:val="18"/>
                <w:szCs w:val="21"/>
              </w:rPr>
            </w:pPr>
            <w:r>
              <w:rPr>
                <w:rFonts w:ascii="黑体" w:eastAsia="黑体" w:hAnsi="黑体" w:cs="宋体" w:hint="eastAsia"/>
                <w:sz w:val="18"/>
                <w:szCs w:val="21"/>
              </w:rPr>
              <w:t>(分钟/200m)</w:t>
            </w:r>
          </w:p>
        </w:tc>
        <w:tc>
          <w:tcPr>
            <w:tcW w:w="3082" w:type="dxa"/>
            <w:shd w:val="clear" w:color="auto" w:fill="auto"/>
            <w:vAlign w:val="center"/>
          </w:tcPr>
          <w:p w14:paraId="77AA76FB" w14:textId="77777777" w:rsidR="008A3A4D" w:rsidRDefault="002A5C57">
            <w:pPr>
              <w:pStyle w:val="cucd-0"/>
              <w:spacing w:line="240" w:lineRule="auto"/>
              <w:ind w:firstLine="360"/>
              <w:jc w:val="center"/>
              <w:rPr>
                <w:rFonts w:ascii="宋体" w:hAnsi="宋体" w:cs="宋体"/>
                <w:sz w:val="18"/>
                <w:szCs w:val="18"/>
              </w:rPr>
            </w:pPr>
            <w:r>
              <w:rPr>
                <w:rFonts w:ascii="宋体" w:hAnsi="宋体" w:cs="宋体" w:hint="eastAsia"/>
                <w:sz w:val="18"/>
                <w:szCs w:val="18"/>
              </w:rPr>
              <w:t>≤20</w:t>
            </w:r>
          </w:p>
        </w:tc>
        <w:tc>
          <w:tcPr>
            <w:tcW w:w="3082" w:type="dxa"/>
            <w:shd w:val="clear" w:color="auto" w:fill="auto"/>
            <w:vAlign w:val="center"/>
          </w:tcPr>
          <w:p w14:paraId="61A37CE2" w14:textId="77777777" w:rsidR="008A3A4D" w:rsidRDefault="002A5C57">
            <w:pPr>
              <w:pStyle w:val="cucd-0"/>
              <w:spacing w:line="240" w:lineRule="auto"/>
              <w:ind w:firstLine="360"/>
              <w:jc w:val="center"/>
              <w:rPr>
                <w:rFonts w:ascii="宋体" w:hAnsi="宋体" w:cs="宋体"/>
                <w:sz w:val="18"/>
                <w:szCs w:val="18"/>
              </w:rPr>
            </w:pPr>
            <w:r>
              <w:rPr>
                <w:rFonts w:ascii="宋体" w:hAnsi="宋体" w:cs="宋体" w:hint="eastAsia"/>
                <w:sz w:val="18"/>
                <w:szCs w:val="18"/>
              </w:rPr>
              <w:t>≤45</w:t>
            </w:r>
          </w:p>
        </w:tc>
      </w:tr>
      <w:tr w:rsidR="008A3A4D" w14:paraId="7F39F527" w14:textId="77777777" w:rsidTr="00603B97">
        <w:tc>
          <w:tcPr>
            <w:tcW w:w="3082" w:type="dxa"/>
            <w:shd w:val="clear" w:color="auto" w:fill="auto"/>
            <w:vAlign w:val="center"/>
          </w:tcPr>
          <w:p w14:paraId="4CA8AA4A" w14:textId="77777777" w:rsidR="008A3A4D" w:rsidRDefault="002A5C57">
            <w:pPr>
              <w:pStyle w:val="cucd-0"/>
              <w:spacing w:line="240" w:lineRule="auto"/>
              <w:ind w:firstLineChars="0" w:firstLine="0"/>
              <w:jc w:val="center"/>
              <w:rPr>
                <w:rFonts w:ascii="黑体" w:eastAsia="黑体" w:hAnsi="黑体" w:cs="宋体"/>
                <w:sz w:val="18"/>
                <w:szCs w:val="21"/>
              </w:rPr>
            </w:pPr>
            <w:r>
              <w:rPr>
                <w:rFonts w:ascii="黑体" w:eastAsia="黑体" w:hAnsi="黑体" w:cs="宋体" w:hint="eastAsia"/>
                <w:sz w:val="18"/>
                <w:szCs w:val="21"/>
              </w:rPr>
              <w:t>纸屑、果皮、烟蒂等杂物(</w:t>
            </w:r>
            <w:proofErr w:type="gramStart"/>
            <w:r>
              <w:rPr>
                <w:rFonts w:ascii="黑体" w:eastAsia="黑体" w:hAnsi="黑体" w:cs="宋体" w:hint="eastAsia"/>
                <w:sz w:val="18"/>
                <w:szCs w:val="21"/>
              </w:rPr>
              <w:t>个</w:t>
            </w:r>
            <w:proofErr w:type="gramEnd"/>
            <w:r>
              <w:rPr>
                <w:rFonts w:ascii="黑体" w:eastAsia="黑体" w:hAnsi="黑体" w:cs="宋体" w:hint="eastAsia"/>
                <w:sz w:val="18"/>
                <w:szCs w:val="21"/>
              </w:rPr>
              <w:t>/200m)</w:t>
            </w:r>
          </w:p>
        </w:tc>
        <w:tc>
          <w:tcPr>
            <w:tcW w:w="3082" w:type="dxa"/>
            <w:shd w:val="clear" w:color="auto" w:fill="auto"/>
            <w:vAlign w:val="center"/>
          </w:tcPr>
          <w:p w14:paraId="7D99AA7A" w14:textId="77777777" w:rsidR="008A3A4D" w:rsidRDefault="002A5C57">
            <w:pPr>
              <w:pStyle w:val="cucd-0"/>
              <w:spacing w:line="240" w:lineRule="auto"/>
              <w:ind w:firstLine="360"/>
              <w:jc w:val="center"/>
              <w:rPr>
                <w:rFonts w:ascii="宋体" w:hAnsi="宋体" w:cs="宋体"/>
                <w:sz w:val="18"/>
                <w:szCs w:val="18"/>
              </w:rPr>
            </w:pPr>
            <w:r>
              <w:rPr>
                <w:rFonts w:ascii="宋体" w:hAnsi="宋体" w:cs="宋体" w:hint="eastAsia"/>
                <w:sz w:val="18"/>
                <w:szCs w:val="18"/>
              </w:rPr>
              <w:t>≤4</w:t>
            </w:r>
          </w:p>
        </w:tc>
        <w:tc>
          <w:tcPr>
            <w:tcW w:w="3082" w:type="dxa"/>
            <w:shd w:val="clear" w:color="auto" w:fill="auto"/>
            <w:vAlign w:val="center"/>
          </w:tcPr>
          <w:p w14:paraId="0B2E031C" w14:textId="77777777" w:rsidR="008A3A4D" w:rsidRDefault="002A5C57">
            <w:pPr>
              <w:pStyle w:val="cucd-0"/>
              <w:spacing w:line="240" w:lineRule="auto"/>
              <w:ind w:firstLine="360"/>
              <w:jc w:val="center"/>
              <w:rPr>
                <w:rFonts w:ascii="宋体" w:hAnsi="宋体" w:cs="宋体"/>
                <w:sz w:val="18"/>
                <w:szCs w:val="18"/>
              </w:rPr>
            </w:pPr>
            <w:r>
              <w:rPr>
                <w:rFonts w:ascii="宋体" w:hAnsi="宋体" w:cs="宋体" w:hint="eastAsia"/>
                <w:sz w:val="18"/>
                <w:szCs w:val="18"/>
              </w:rPr>
              <w:t>≤6</w:t>
            </w:r>
          </w:p>
        </w:tc>
      </w:tr>
      <w:tr w:rsidR="008A3A4D" w14:paraId="10CDEEFA" w14:textId="77777777" w:rsidTr="00603B97">
        <w:tc>
          <w:tcPr>
            <w:tcW w:w="3082" w:type="dxa"/>
            <w:shd w:val="clear" w:color="auto" w:fill="auto"/>
            <w:vAlign w:val="center"/>
          </w:tcPr>
          <w:p w14:paraId="6D7ECAE8" w14:textId="77777777" w:rsidR="008A3A4D" w:rsidRDefault="002A5C57">
            <w:pPr>
              <w:pStyle w:val="cucd-0"/>
              <w:spacing w:line="240" w:lineRule="auto"/>
              <w:ind w:firstLineChars="0" w:firstLine="0"/>
              <w:jc w:val="center"/>
              <w:rPr>
                <w:rFonts w:ascii="黑体" w:eastAsia="黑体" w:hAnsi="黑体" w:cs="宋体"/>
                <w:sz w:val="18"/>
                <w:szCs w:val="21"/>
              </w:rPr>
            </w:pPr>
            <w:r>
              <w:rPr>
                <w:rFonts w:ascii="黑体" w:eastAsia="黑体" w:hAnsi="黑体" w:cs="宋体" w:hint="eastAsia"/>
                <w:sz w:val="18"/>
                <w:szCs w:val="21"/>
              </w:rPr>
              <w:t>污迹(口香糖等)(处/200m)</w:t>
            </w:r>
          </w:p>
        </w:tc>
        <w:tc>
          <w:tcPr>
            <w:tcW w:w="3082" w:type="dxa"/>
            <w:shd w:val="clear" w:color="auto" w:fill="auto"/>
            <w:vAlign w:val="center"/>
          </w:tcPr>
          <w:p w14:paraId="343B1C4B" w14:textId="77777777" w:rsidR="008A3A4D" w:rsidRDefault="002A5C57">
            <w:pPr>
              <w:pStyle w:val="cucd-0"/>
              <w:spacing w:line="240" w:lineRule="auto"/>
              <w:ind w:firstLine="360"/>
              <w:jc w:val="center"/>
              <w:rPr>
                <w:rFonts w:ascii="宋体" w:hAnsi="宋体" w:cs="宋体"/>
                <w:sz w:val="18"/>
                <w:szCs w:val="18"/>
              </w:rPr>
            </w:pPr>
            <w:r>
              <w:rPr>
                <w:rFonts w:ascii="宋体" w:hAnsi="宋体" w:cs="宋体" w:hint="eastAsia"/>
                <w:sz w:val="18"/>
                <w:szCs w:val="18"/>
              </w:rPr>
              <w:t>≤4</w:t>
            </w:r>
          </w:p>
        </w:tc>
        <w:tc>
          <w:tcPr>
            <w:tcW w:w="3082" w:type="dxa"/>
            <w:shd w:val="clear" w:color="auto" w:fill="auto"/>
            <w:vAlign w:val="center"/>
          </w:tcPr>
          <w:p w14:paraId="5AB94661" w14:textId="77777777" w:rsidR="008A3A4D" w:rsidRDefault="002A5C57">
            <w:pPr>
              <w:pStyle w:val="cucd-0"/>
              <w:spacing w:line="240" w:lineRule="auto"/>
              <w:ind w:firstLine="360"/>
              <w:jc w:val="center"/>
              <w:rPr>
                <w:rFonts w:ascii="宋体" w:hAnsi="宋体" w:cs="宋体"/>
                <w:sz w:val="18"/>
                <w:szCs w:val="18"/>
              </w:rPr>
            </w:pPr>
            <w:r>
              <w:rPr>
                <w:rFonts w:ascii="宋体" w:hAnsi="宋体" w:cs="宋体" w:hint="eastAsia"/>
                <w:sz w:val="18"/>
                <w:szCs w:val="18"/>
              </w:rPr>
              <w:t>≤6</w:t>
            </w:r>
          </w:p>
        </w:tc>
      </w:tr>
      <w:tr w:rsidR="008A3A4D" w14:paraId="08AAB842" w14:textId="77777777" w:rsidTr="00603B97">
        <w:tc>
          <w:tcPr>
            <w:tcW w:w="3082" w:type="dxa"/>
            <w:shd w:val="clear" w:color="auto" w:fill="auto"/>
            <w:vAlign w:val="center"/>
          </w:tcPr>
          <w:p w14:paraId="4755AA56" w14:textId="77777777" w:rsidR="008A3A4D" w:rsidRDefault="002A5C57">
            <w:pPr>
              <w:pStyle w:val="cucd-0"/>
              <w:spacing w:line="240" w:lineRule="auto"/>
              <w:ind w:firstLineChars="0" w:firstLine="0"/>
              <w:jc w:val="center"/>
              <w:rPr>
                <w:rFonts w:ascii="黑体" w:eastAsia="黑体" w:hAnsi="黑体" w:cs="宋体"/>
                <w:sz w:val="18"/>
                <w:szCs w:val="21"/>
              </w:rPr>
            </w:pPr>
            <w:r>
              <w:rPr>
                <w:rFonts w:ascii="黑体" w:eastAsia="黑体" w:hAnsi="黑体" w:cs="宋体" w:hint="eastAsia"/>
                <w:sz w:val="18"/>
                <w:szCs w:val="21"/>
              </w:rPr>
              <w:t>污水淤泥(沙)(处/200m)</w:t>
            </w:r>
          </w:p>
        </w:tc>
        <w:tc>
          <w:tcPr>
            <w:tcW w:w="3082" w:type="dxa"/>
            <w:shd w:val="clear" w:color="auto" w:fill="auto"/>
            <w:vAlign w:val="center"/>
          </w:tcPr>
          <w:p w14:paraId="3C7483F4" w14:textId="77777777" w:rsidR="008A3A4D" w:rsidRDefault="002A5C57">
            <w:pPr>
              <w:pStyle w:val="cucd-0"/>
              <w:spacing w:line="240" w:lineRule="auto"/>
              <w:ind w:firstLine="360"/>
              <w:jc w:val="center"/>
              <w:rPr>
                <w:rFonts w:ascii="宋体" w:hAnsi="宋体" w:cs="宋体"/>
                <w:sz w:val="18"/>
                <w:szCs w:val="18"/>
              </w:rPr>
            </w:pPr>
            <w:r>
              <w:rPr>
                <w:rFonts w:ascii="宋体" w:hAnsi="宋体" w:cs="宋体" w:hint="eastAsia"/>
                <w:sz w:val="18"/>
                <w:szCs w:val="18"/>
              </w:rPr>
              <w:t>无</w:t>
            </w:r>
          </w:p>
        </w:tc>
        <w:tc>
          <w:tcPr>
            <w:tcW w:w="3082" w:type="dxa"/>
            <w:shd w:val="clear" w:color="auto" w:fill="auto"/>
            <w:vAlign w:val="center"/>
          </w:tcPr>
          <w:p w14:paraId="5CF6F1E5" w14:textId="77777777" w:rsidR="008A3A4D" w:rsidRDefault="002A5C57">
            <w:pPr>
              <w:pStyle w:val="cucd-0"/>
              <w:spacing w:line="240" w:lineRule="auto"/>
              <w:ind w:firstLine="360"/>
              <w:jc w:val="center"/>
              <w:rPr>
                <w:rFonts w:ascii="宋体" w:hAnsi="宋体" w:cs="宋体"/>
                <w:sz w:val="18"/>
                <w:szCs w:val="18"/>
              </w:rPr>
            </w:pPr>
            <w:r>
              <w:rPr>
                <w:rFonts w:ascii="宋体" w:hAnsi="宋体" w:cs="宋体" w:hint="eastAsia"/>
                <w:sz w:val="18"/>
                <w:szCs w:val="18"/>
              </w:rPr>
              <w:t>微</w:t>
            </w:r>
          </w:p>
        </w:tc>
      </w:tr>
      <w:tr w:rsidR="008A3A4D" w14:paraId="3933DD14" w14:textId="77777777" w:rsidTr="00603B97">
        <w:tc>
          <w:tcPr>
            <w:tcW w:w="3082" w:type="dxa"/>
            <w:shd w:val="clear" w:color="auto" w:fill="auto"/>
            <w:vAlign w:val="center"/>
          </w:tcPr>
          <w:p w14:paraId="186B7C31" w14:textId="77777777" w:rsidR="008A3A4D" w:rsidRDefault="002A5C57">
            <w:pPr>
              <w:pStyle w:val="cucd-0"/>
              <w:spacing w:line="240" w:lineRule="auto"/>
              <w:ind w:firstLineChars="0" w:firstLine="0"/>
              <w:jc w:val="center"/>
              <w:rPr>
                <w:rFonts w:ascii="黑体" w:eastAsia="黑体" w:hAnsi="黑体" w:cs="宋体"/>
                <w:sz w:val="18"/>
                <w:szCs w:val="21"/>
              </w:rPr>
            </w:pPr>
            <w:r>
              <w:rPr>
                <w:rFonts w:ascii="黑体" w:eastAsia="黑体" w:hAnsi="黑体" w:cs="宋体" w:hint="eastAsia"/>
                <w:sz w:val="18"/>
                <w:szCs w:val="21"/>
              </w:rPr>
              <w:t>道路两侧建筑物外墙</w:t>
            </w:r>
          </w:p>
        </w:tc>
        <w:tc>
          <w:tcPr>
            <w:tcW w:w="3082" w:type="dxa"/>
            <w:shd w:val="clear" w:color="auto" w:fill="auto"/>
            <w:vAlign w:val="center"/>
          </w:tcPr>
          <w:p w14:paraId="6E8830D3" w14:textId="77777777" w:rsidR="008A3A4D" w:rsidRDefault="002A5C57">
            <w:pPr>
              <w:pStyle w:val="cucd-0"/>
              <w:spacing w:line="240" w:lineRule="auto"/>
              <w:ind w:firstLine="360"/>
              <w:jc w:val="center"/>
              <w:rPr>
                <w:rFonts w:ascii="宋体" w:hAnsi="宋体" w:cs="宋体"/>
                <w:sz w:val="18"/>
                <w:szCs w:val="18"/>
              </w:rPr>
            </w:pPr>
            <w:r>
              <w:rPr>
                <w:rFonts w:ascii="宋体" w:hAnsi="宋体" w:cs="宋体" w:hint="eastAsia"/>
                <w:sz w:val="18"/>
                <w:szCs w:val="18"/>
              </w:rPr>
              <w:t>无污迹、无贴、乱涂写</w:t>
            </w:r>
          </w:p>
        </w:tc>
        <w:tc>
          <w:tcPr>
            <w:tcW w:w="3082" w:type="dxa"/>
            <w:shd w:val="clear" w:color="auto" w:fill="auto"/>
            <w:vAlign w:val="center"/>
          </w:tcPr>
          <w:p w14:paraId="79C6045D" w14:textId="77777777" w:rsidR="008A3A4D" w:rsidRDefault="002A5C57">
            <w:pPr>
              <w:spacing w:line="240" w:lineRule="auto"/>
              <w:jc w:val="center"/>
              <w:rPr>
                <w:sz w:val="18"/>
                <w:szCs w:val="18"/>
              </w:rPr>
            </w:pPr>
            <w:r>
              <w:rPr>
                <w:rFonts w:ascii="宋体" w:hAnsi="宋体" w:cs="宋体" w:hint="eastAsia"/>
                <w:sz w:val="18"/>
                <w:szCs w:val="18"/>
              </w:rPr>
              <w:t>污迹、乱贴、乱涂写</w:t>
            </w:r>
          </w:p>
          <w:p w14:paraId="3CA24B69" w14:textId="77777777" w:rsidR="008A3A4D" w:rsidRDefault="002A5C57">
            <w:pPr>
              <w:spacing w:line="240" w:lineRule="auto"/>
              <w:jc w:val="center"/>
              <w:rPr>
                <w:sz w:val="18"/>
                <w:szCs w:val="18"/>
              </w:rPr>
            </w:pPr>
            <w:r>
              <w:rPr>
                <w:rFonts w:ascii="宋体" w:hAnsi="宋体" w:cs="宋体" w:hint="eastAsia"/>
                <w:sz w:val="18"/>
                <w:szCs w:val="18"/>
              </w:rPr>
              <w:t>≤2处/200m)</w:t>
            </w:r>
          </w:p>
        </w:tc>
      </w:tr>
      <w:tr w:rsidR="008A3A4D" w14:paraId="2D2D6C33" w14:textId="77777777" w:rsidTr="00603B97">
        <w:tc>
          <w:tcPr>
            <w:tcW w:w="3082" w:type="dxa"/>
            <w:shd w:val="clear" w:color="auto" w:fill="auto"/>
            <w:vAlign w:val="center"/>
          </w:tcPr>
          <w:p w14:paraId="15B50B41" w14:textId="77777777" w:rsidR="008A3A4D" w:rsidRDefault="002A5C57">
            <w:pPr>
              <w:pStyle w:val="cucd-0"/>
              <w:spacing w:line="240" w:lineRule="auto"/>
              <w:ind w:firstLineChars="0" w:firstLine="0"/>
              <w:jc w:val="center"/>
              <w:rPr>
                <w:rFonts w:ascii="黑体" w:eastAsia="黑体" w:hAnsi="黑体" w:cs="宋体"/>
                <w:sz w:val="18"/>
                <w:szCs w:val="21"/>
              </w:rPr>
            </w:pPr>
            <w:r>
              <w:rPr>
                <w:rFonts w:ascii="黑体" w:eastAsia="黑体" w:hAnsi="黑体" w:cs="宋体" w:hint="eastAsia"/>
                <w:sz w:val="18"/>
                <w:szCs w:val="21"/>
              </w:rPr>
              <w:t>绿化带内纸屑、果皮、烟蒂等杂物</w:t>
            </w:r>
          </w:p>
          <w:p w14:paraId="5D7D7EEC" w14:textId="77777777" w:rsidR="008A3A4D" w:rsidRDefault="002A5C57">
            <w:pPr>
              <w:pStyle w:val="cucd-0"/>
              <w:spacing w:line="240" w:lineRule="auto"/>
              <w:ind w:firstLineChars="0" w:firstLine="0"/>
              <w:jc w:val="center"/>
              <w:rPr>
                <w:rFonts w:ascii="黑体" w:eastAsia="黑体" w:hAnsi="黑体" w:cs="宋体"/>
                <w:sz w:val="18"/>
                <w:szCs w:val="21"/>
              </w:rPr>
            </w:pPr>
            <w:r>
              <w:rPr>
                <w:rFonts w:ascii="黑体" w:eastAsia="黑体" w:hAnsi="黑体" w:cs="宋体" w:hint="eastAsia"/>
                <w:sz w:val="18"/>
                <w:szCs w:val="21"/>
              </w:rPr>
              <w:t>(</w:t>
            </w:r>
            <w:proofErr w:type="gramStart"/>
            <w:r>
              <w:rPr>
                <w:rFonts w:ascii="黑体" w:eastAsia="黑体" w:hAnsi="黑体" w:cs="宋体" w:hint="eastAsia"/>
                <w:sz w:val="18"/>
                <w:szCs w:val="21"/>
              </w:rPr>
              <w:t>个</w:t>
            </w:r>
            <w:proofErr w:type="gramEnd"/>
            <w:r>
              <w:rPr>
                <w:rFonts w:ascii="黑体" w:eastAsia="黑体" w:hAnsi="黑体" w:cs="宋体" w:hint="eastAsia"/>
                <w:sz w:val="18"/>
                <w:szCs w:val="21"/>
              </w:rPr>
              <w:t>/200m)</w:t>
            </w:r>
          </w:p>
        </w:tc>
        <w:tc>
          <w:tcPr>
            <w:tcW w:w="3082" w:type="dxa"/>
            <w:shd w:val="clear" w:color="auto" w:fill="auto"/>
            <w:vAlign w:val="center"/>
          </w:tcPr>
          <w:p w14:paraId="327B1A6C" w14:textId="77777777" w:rsidR="008A3A4D" w:rsidRDefault="002A5C57">
            <w:pPr>
              <w:pStyle w:val="cucd-0"/>
              <w:spacing w:line="240" w:lineRule="auto"/>
              <w:ind w:firstLine="360"/>
              <w:jc w:val="center"/>
              <w:rPr>
                <w:rFonts w:ascii="宋体" w:hAnsi="宋体" w:cs="宋体"/>
                <w:sz w:val="18"/>
                <w:szCs w:val="18"/>
              </w:rPr>
            </w:pPr>
            <w:r>
              <w:rPr>
                <w:rFonts w:ascii="宋体" w:hAnsi="宋体" w:cs="宋体" w:hint="eastAsia"/>
                <w:sz w:val="18"/>
                <w:szCs w:val="18"/>
              </w:rPr>
              <w:t>≤4</w:t>
            </w:r>
          </w:p>
        </w:tc>
        <w:tc>
          <w:tcPr>
            <w:tcW w:w="3082" w:type="dxa"/>
            <w:shd w:val="clear" w:color="auto" w:fill="auto"/>
            <w:vAlign w:val="center"/>
          </w:tcPr>
          <w:p w14:paraId="37B17049" w14:textId="77777777" w:rsidR="008A3A4D" w:rsidRDefault="002A5C57">
            <w:pPr>
              <w:pStyle w:val="cucd-0"/>
              <w:spacing w:line="240" w:lineRule="auto"/>
              <w:ind w:firstLine="360"/>
              <w:jc w:val="center"/>
              <w:rPr>
                <w:rFonts w:ascii="宋体" w:hAnsi="宋体" w:cs="宋体"/>
                <w:sz w:val="18"/>
                <w:szCs w:val="18"/>
              </w:rPr>
            </w:pPr>
            <w:r>
              <w:rPr>
                <w:rFonts w:ascii="宋体" w:hAnsi="宋体" w:cs="宋体" w:hint="eastAsia"/>
                <w:sz w:val="18"/>
                <w:szCs w:val="18"/>
              </w:rPr>
              <w:t>≤6</w:t>
            </w:r>
          </w:p>
        </w:tc>
      </w:tr>
      <w:tr w:rsidR="008A3A4D" w14:paraId="03713712" w14:textId="77777777" w:rsidTr="00603B97">
        <w:tc>
          <w:tcPr>
            <w:tcW w:w="3082" w:type="dxa"/>
            <w:shd w:val="clear" w:color="auto" w:fill="auto"/>
            <w:vAlign w:val="center"/>
          </w:tcPr>
          <w:p w14:paraId="429CA589" w14:textId="77777777" w:rsidR="008A3A4D" w:rsidRDefault="002A5C57">
            <w:pPr>
              <w:pStyle w:val="cucd-0"/>
              <w:spacing w:line="240" w:lineRule="auto"/>
              <w:ind w:firstLineChars="0" w:firstLine="0"/>
              <w:jc w:val="center"/>
              <w:rPr>
                <w:rFonts w:ascii="黑体" w:eastAsia="黑体" w:hAnsi="黑体" w:cs="宋体"/>
                <w:sz w:val="18"/>
                <w:szCs w:val="21"/>
              </w:rPr>
            </w:pPr>
            <w:r>
              <w:rPr>
                <w:rFonts w:ascii="黑体" w:eastAsia="黑体" w:hAnsi="黑体" w:cs="宋体" w:hint="eastAsia"/>
                <w:sz w:val="18"/>
                <w:szCs w:val="21"/>
              </w:rPr>
              <w:t>路面(人行道、车行道)</w:t>
            </w:r>
          </w:p>
        </w:tc>
        <w:tc>
          <w:tcPr>
            <w:tcW w:w="3082" w:type="dxa"/>
            <w:shd w:val="clear" w:color="auto" w:fill="auto"/>
            <w:vAlign w:val="center"/>
          </w:tcPr>
          <w:p w14:paraId="0E875DC7" w14:textId="77777777" w:rsidR="008A3A4D" w:rsidRDefault="002A5C57">
            <w:pPr>
              <w:pStyle w:val="cucd-0"/>
              <w:spacing w:line="240" w:lineRule="auto"/>
              <w:ind w:firstLine="360"/>
              <w:jc w:val="center"/>
              <w:rPr>
                <w:rFonts w:ascii="宋体" w:hAnsi="宋体" w:cs="宋体"/>
                <w:sz w:val="18"/>
                <w:szCs w:val="18"/>
              </w:rPr>
            </w:pPr>
            <w:r>
              <w:rPr>
                <w:rFonts w:ascii="宋体" w:hAnsi="宋体" w:cs="宋体" w:hint="eastAsia"/>
                <w:sz w:val="18"/>
                <w:szCs w:val="18"/>
              </w:rPr>
              <w:t xml:space="preserve">见本色 </w:t>
            </w:r>
          </w:p>
        </w:tc>
        <w:tc>
          <w:tcPr>
            <w:tcW w:w="3082" w:type="dxa"/>
            <w:shd w:val="clear" w:color="auto" w:fill="auto"/>
            <w:vAlign w:val="center"/>
          </w:tcPr>
          <w:p w14:paraId="7A254912" w14:textId="77777777" w:rsidR="008A3A4D" w:rsidRDefault="002A5C57">
            <w:pPr>
              <w:pStyle w:val="cucd-0"/>
              <w:spacing w:line="240" w:lineRule="auto"/>
              <w:ind w:firstLine="360"/>
              <w:jc w:val="center"/>
              <w:rPr>
                <w:rFonts w:ascii="宋体" w:hAnsi="宋体" w:cs="宋体"/>
                <w:sz w:val="18"/>
                <w:szCs w:val="18"/>
              </w:rPr>
            </w:pPr>
            <w:r>
              <w:rPr>
                <w:rFonts w:ascii="宋体" w:hAnsi="宋体" w:cs="宋体" w:hint="eastAsia"/>
                <w:sz w:val="18"/>
                <w:szCs w:val="18"/>
              </w:rPr>
              <w:t>基本见本色</w:t>
            </w:r>
          </w:p>
        </w:tc>
      </w:tr>
    </w:tbl>
    <w:p w14:paraId="295A6703" w14:textId="77777777" w:rsidR="008A3A4D" w:rsidRDefault="002A5C57">
      <w:pPr>
        <w:pStyle w:val="afff2"/>
      </w:pPr>
      <w:r>
        <w:rPr>
          <w:rFonts w:hint="eastAsia"/>
        </w:rPr>
        <w:t>但在同一单位长度内，不应超过各单项废弃物总数的50%。</w:t>
      </w:r>
    </w:p>
    <w:p w14:paraId="19F39E4D" w14:textId="77777777" w:rsidR="008A3A4D" w:rsidRDefault="008A3A4D">
      <w:pPr>
        <w:pStyle w:val="afffff1"/>
        <w:ind w:firstLine="420"/>
        <w:sectPr w:rsidR="008A3A4D">
          <w:pgSz w:w="11906" w:h="16838"/>
          <w:pgMar w:top="1871" w:right="1134" w:bottom="1134" w:left="1134" w:header="1418" w:footer="1134" w:gutter="284"/>
          <w:cols w:space="425"/>
          <w:formProt w:val="0"/>
          <w:docGrid w:type="lines" w:linePitch="312"/>
        </w:sectPr>
      </w:pPr>
    </w:p>
    <w:p w14:paraId="320CADDD" w14:textId="77777777" w:rsidR="008A3A4D" w:rsidRDefault="008A3A4D">
      <w:pPr>
        <w:pStyle w:val="af8"/>
        <w:rPr>
          <w:vanish w:val="0"/>
        </w:rPr>
      </w:pPr>
    </w:p>
    <w:p w14:paraId="2B76D279" w14:textId="77777777" w:rsidR="008A3A4D" w:rsidRDefault="008A3A4D">
      <w:pPr>
        <w:pStyle w:val="afe"/>
        <w:rPr>
          <w:vanish w:val="0"/>
        </w:rPr>
      </w:pPr>
    </w:p>
    <w:p w14:paraId="087547F9" w14:textId="5152D21A" w:rsidR="008A3A4D" w:rsidRDefault="002A5C57" w:rsidP="00C75BA5">
      <w:pPr>
        <w:pStyle w:val="aff3"/>
        <w:spacing w:before="78" w:after="156"/>
      </w:pPr>
      <w:r>
        <w:br/>
      </w:r>
      <w:bookmarkStart w:id="239" w:name="_Toc72415414"/>
      <w:r>
        <w:rPr>
          <w:rFonts w:hint="eastAsia"/>
        </w:rPr>
        <w:t>（规范性）</w:t>
      </w:r>
      <w:bookmarkEnd w:id="239"/>
      <w:r w:rsidR="00C75BA5">
        <w:br/>
      </w:r>
      <w:r w:rsidR="00C75BA5" w:rsidRPr="00C75BA5">
        <w:rPr>
          <w:rFonts w:hint="eastAsia"/>
        </w:rPr>
        <w:t>地面废弃物控制指标</w:t>
      </w:r>
    </w:p>
    <w:p w14:paraId="7153035D" w14:textId="70759C9C" w:rsidR="00C75BA5" w:rsidRPr="00603B97" w:rsidRDefault="00C75BA5" w:rsidP="00603B97">
      <w:pPr>
        <w:pStyle w:val="afffff1"/>
        <w:ind w:firstLine="420"/>
      </w:pPr>
      <w:r w:rsidRPr="00C75BA5">
        <w:rPr>
          <w:rFonts w:hint="eastAsia"/>
        </w:rPr>
        <w:t>地面废弃物控制指标</w:t>
      </w:r>
      <w:r>
        <w:rPr>
          <w:rFonts w:hint="eastAsia"/>
        </w:rPr>
        <w:t>按表D.1执行。</w:t>
      </w:r>
    </w:p>
    <w:p w14:paraId="1656D109" w14:textId="77777777" w:rsidR="008A3A4D" w:rsidRDefault="002A5C57">
      <w:pPr>
        <w:pStyle w:val="aff"/>
        <w:spacing w:before="156" w:after="156"/>
      </w:pPr>
      <w:r>
        <w:rPr>
          <w:rFonts w:hint="eastAsia"/>
        </w:rPr>
        <w:t>地面废弃物控制指标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0"/>
        <w:gridCol w:w="1040"/>
        <w:gridCol w:w="1099"/>
        <w:gridCol w:w="2202"/>
        <w:gridCol w:w="1863"/>
      </w:tblGrid>
      <w:tr w:rsidR="008A3A4D" w14:paraId="4EDF71E9" w14:textId="77777777" w:rsidTr="00603B97">
        <w:trPr>
          <w:trHeight w:val="270"/>
        </w:trPr>
        <w:tc>
          <w:tcPr>
            <w:tcW w:w="1687" w:type="pct"/>
            <w:shd w:val="clear" w:color="auto" w:fill="auto"/>
            <w:vAlign w:val="center"/>
          </w:tcPr>
          <w:p w14:paraId="1B9DF4E1" w14:textId="77777777" w:rsidR="008A3A4D" w:rsidRDefault="002A5C57">
            <w:pPr>
              <w:pStyle w:val="TableParagraph"/>
              <w:spacing w:beforeLines="50" w:before="156" w:afterLines="50" w:after="156"/>
              <w:ind w:right="42"/>
              <w:jc w:val="center"/>
              <w:rPr>
                <w:rFonts w:ascii="黑体" w:eastAsia="黑体" w:hAnsi="黑体"/>
                <w:sz w:val="18"/>
                <w:szCs w:val="21"/>
              </w:rPr>
            </w:pPr>
            <w:r>
              <w:rPr>
                <w:rFonts w:ascii="黑体" w:eastAsia="黑体" w:hAnsi="黑体" w:hint="eastAsia"/>
                <w:sz w:val="18"/>
                <w:szCs w:val="21"/>
              </w:rPr>
              <w:t>项 目</w:t>
            </w:r>
          </w:p>
        </w:tc>
        <w:tc>
          <w:tcPr>
            <w:tcW w:w="555" w:type="pct"/>
            <w:shd w:val="clear" w:color="auto" w:fill="auto"/>
            <w:vAlign w:val="center"/>
          </w:tcPr>
          <w:p w14:paraId="15C80E78" w14:textId="77777777" w:rsidR="008A3A4D" w:rsidRDefault="002A5C57">
            <w:pPr>
              <w:pStyle w:val="TableParagraph"/>
              <w:spacing w:beforeLines="50" w:before="156" w:afterLines="50" w:after="156"/>
              <w:jc w:val="center"/>
              <w:rPr>
                <w:rFonts w:ascii="黑体" w:eastAsia="黑体" w:hAnsi="黑体"/>
                <w:sz w:val="18"/>
                <w:szCs w:val="21"/>
              </w:rPr>
            </w:pPr>
            <w:r>
              <w:rPr>
                <w:rFonts w:ascii="黑体" w:eastAsia="黑体" w:hAnsi="黑体" w:hint="eastAsia"/>
                <w:sz w:val="18"/>
                <w:szCs w:val="21"/>
              </w:rPr>
              <w:t>机场</w:t>
            </w:r>
          </w:p>
        </w:tc>
        <w:tc>
          <w:tcPr>
            <w:tcW w:w="587" w:type="pct"/>
            <w:shd w:val="clear" w:color="auto" w:fill="auto"/>
            <w:vAlign w:val="center"/>
          </w:tcPr>
          <w:p w14:paraId="36DFC3F2" w14:textId="77777777" w:rsidR="008A3A4D" w:rsidRDefault="002A5C57">
            <w:pPr>
              <w:pStyle w:val="TableParagraph"/>
              <w:spacing w:beforeLines="50" w:before="156" w:afterLines="50" w:after="156"/>
              <w:ind w:right="124"/>
              <w:jc w:val="center"/>
              <w:rPr>
                <w:rFonts w:ascii="黑体" w:eastAsia="黑体" w:hAnsi="黑体"/>
                <w:sz w:val="18"/>
                <w:szCs w:val="21"/>
              </w:rPr>
            </w:pPr>
            <w:r>
              <w:rPr>
                <w:rFonts w:ascii="黑体" w:eastAsia="黑体" w:hAnsi="黑体" w:hint="eastAsia"/>
                <w:sz w:val="18"/>
                <w:szCs w:val="21"/>
              </w:rPr>
              <w:t>火车站</w:t>
            </w:r>
          </w:p>
        </w:tc>
        <w:tc>
          <w:tcPr>
            <w:tcW w:w="1176" w:type="pct"/>
            <w:shd w:val="clear" w:color="auto" w:fill="auto"/>
            <w:vAlign w:val="center"/>
          </w:tcPr>
          <w:p w14:paraId="416CF727" w14:textId="77777777" w:rsidR="008A3A4D" w:rsidRDefault="002A5C57">
            <w:pPr>
              <w:pStyle w:val="TableParagraph"/>
              <w:spacing w:beforeLines="50" w:before="156" w:afterLines="50" w:after="156"/>
              <w:jc w:val="center"/>
              <w:rPr>
                <w:rFonts w:ascii="黑体" w:eastAsia="黑体" w:hAnsi="黑体"/>
                <w:sz w:val="18"/>
                <w:szCs w:val="21"/>
              </w:rPr>
            </w:pPr>
            <w:r>
              <w:rPr>
                <w:rFonts w:ascii="黑体" w:eastAsia="黑体" w:hAnsi="黑体" w:hint="eastAsia"/>
                <w:sz w:val="18"/>
                <w:szCs w:val="21"/>
              </w:rPr>
              <w:t>长途汽车站</w:t>
            </w:r>
          </w:p>
        </w:tc>
        <w:tc>
          <w:tcPr>
            <w:tcW w:w="995" w:type="pct"/>
            <w:shd w:val="clear" w:color="auto" w:fill="auto"/>
            <w:vAlign w:val="center"/>
          </w:tcPr>
          <w:p w14:paraId="0C525DA6" w14:textId="77777777" w:rsidR="008A3A4D" w:rsidRDefault="002A5C57">
            <w:pPr>
              <w:pStyle w:val="TableParagraph"/>
              <w:spacing w:beforeLines="50" w:before="156" w:afterLines="50" w:after="156"/>
              <w:ind w:right="264"/>
              <w:jc w:val="center"/>
              <w:rPr>
                <w:rFonts w:ascii="黑体" w:eastAsia="黑体" w:hAnsi="黑体"/>
                <w:sz w:val="18"/>
                <w:szCs w:val="21"/>
              </w:rPr>
            </w:pPr>
            <w:r>
              <w:rPr>
                <w:rFonts w:ascii="黑体" w:eastAsia="黑体" w:hAnsi="黑体" w:hint="eastAsia"/>
                <w:sz w:val="18"/>
                <w:szCs w:val="21"/>
              </w:rPr>
              <w:t>码头</w:t>
            </w:r>
          </w:p>
        </w:tc>
      </w:tr>
      <w:tr w:rsidR="008A3A4D" w14:paraId="0715939D" w14:textId="77777777" w:rsidTr="00603B97">
        <w:trPr>
          <w:trHeight w:val="273"/>
        </w:trPr>
        <w:tc>
          <w:tcPr>
            <w:tcW w:w="1687" w:type="pct"/>
            <w:shd w:val="clear" w:color="auto" w:fill="auto"/>
            <w:vAlign w:val="center"/>
          </w:tcPr>
          <w:p w14:paraId="6D21D1DB" w14:textId="77777777" w:rsidR="008A3A4D" w:rsidRDefault="002A5C57">
            <w:pPr>
              <w:pStyle w:val="TableParagraph"/>
              <w:spacing w:beforeLines="50" w:before="156" w:afterLines="50" w:after="156"/>
              <w:ind w:right="42"/>
              <w:jc w:val="center"/>
              <w:rPr>
                <w:rFonts w:ascii="黑体" w:eastAsia="黑体" w:hAnsi="黑体"/>
                <w:sz w:val="18"/>
                <w:szCs w:val="21"/>
              </w:rPr>
            </w:pPr>
            <w:r>
              <w:rPr>
                <w:rFonts w:ascii="黑体" w:eastAsia="黑体" w:hAnsi="黑体" w:hint="eastAsia"/>
                <w:sz w:val="18"/>
                <w:szCs w:val="21"/>
              </w:rPr>
              <w:t>垃圾杂物（处/100㎡）</w:t>
            </w:r>
          </w:p>
        </w:tc>
        <w:tc>
          <w:tcPr>
            <w:tcW w:w="555" w:type="pct"/>
            <w:shd w:val="clear" w:color="auto" w:fill="auto"/>
            <w:vAlign w:val="center"/>
          </w:tcPr>
          <w:p w14:paraId="457CB312" w14:textId="77777777" w:rsidR="008A3A4D" w:rsidRDefault="002A5C57">
            <w:pPr>
              <w:pStyle w:val="TableParagraph"/>
              <w:spacing w:beforeLines="50" w:before="156" w:afterLines="50" w:after="156"/>
              <w:ind w:right="48"/>
              <w:jc w:val="center"/>
              <w:rPr>
                <w:sz w:val="18"/>
                <w:szCs w:val="21"/>
              </w:rPr>
            </w:pPr>
            <w:r>
              <w:rPr>
                <w:rFonts w:hint="eastAsia"/>
                <w:sz w:val="18"/>
                <w:szCs w:val="21"/>
                <w:lang w:val="en-US"/>
              </w:rPr>
              <w:t>0</w:t>
            </w:r>
          </w:p>
        </w:tc>
        <w:tc>
          <w:tcPr>
            <w:tcW w:w="587" w:type="pct"/>
            <w:shd w:val="clear" w:color="auto" w:fill="auto"/>
            <w:vAlign w:val="center"/>
          </w:tcPr>
          <w:p w14:paraId="5BEEA4C3" w14:textId="77777777" w:rsidR="008A3A4D" w:rsidRDefault="002A5C57">
            <w:pPr>
              <w:pStyle w:val="TableParagraph"/>
              <w:spacing w:beforeLines="50" w:before="156" w:afterLines="50" w:after="156"/>
              <w:ind w:right="93"/>
              <w:jc w:val="center"/>
              <w:rPr>
                <w:sz w:val="18"/>
                <w:szCs w:val="21"/>
              </w:rPr>
            </w:pPr>
            <w:r>
              <w:rPr>
                <w:rFonts w:hint="eastAsia"/>
                <w:sz w:val="18"/>
                <w:szCs w:val="21"/>
              </w:rPr>
              <w:t>0</w:t>
            </w:r>
          </w:p>
        </w:tc>
        <w:tc>
          <w:tcPr>
            <w:tcW w:w="1176" w:type="pct"/>
            <w:shd w:val="clear" w:color="auto" w:fill="auto"/>
            <w:vAlign w:val="center"/>
          </w:tcPr>
          <w:p w14:paraId="6D33A3E7" w14:textId="77777777" w:rsidR="008A3A4D" w:rsidRDefault="002A5C57">
            <w:pPr>
              <w:pStyle w:val="TableParagraph"/>
              <w:spacing w:beforeLines="50" w:before="156" w:afterLines="50" w:after="156"/>
              <w:ind w:left="726" w:right="614"/>
              <w:jc w:val="center"/>
              <w:rPr>
                <w:sz w:val="18"/>
                <w:szCs w:val="21"/>
              </w:rPr>
            </w:pPr>
            <w:r>
              <w:rPr>
                <w:rFonts w:hint="eastAsia"/>
                <w:sz w:val="18"/>
                <w:szCs w:val="21"/>
              </w:rPr>
              <w:t>0</w:t>
            </w:r>
          </w:p>
        </w:tc>
        <w:tc>
          <w:tcPr>
            <w:tcW w:w="995" w:type="pct"/>
            <w:shd w:val="clear" w:color="auto" w:fill="auto"/>
            <w:vAlign w:val="center"/>
          </w:tcPr>
          <w:p w14:paraId="7123D7AA" w14:textId="77777777" w:rsidR="008A3A4D" w:rsidRDefault="002A5C57">
            <w:pPr>
              <w:pStyle w:val="TableParagraph"/>
              <w:spacing w:beforeLines="50" w:before="156" w:afterLines="50" w:after="156"/>
              <w:ind w:left="381" w:right="266"/>
              <w:jc w:val="center"/>
              <w:rPr>
                <w:sz w:val="18"/>
                <w:szCs w:val="21"/>
              </w:rPr>
            </w:pPr>
            <w:r>
              <w:rPr>
                <w:rFonts w:hint="eastAsia"/>
                <w:sz w:val="18"/>
                <w:szCs w:val="21"/>
              </w:rPr>
              <w:t>0</w:t>
            </w:r>
          </w:p>
        </w:tc>
      </w:tr>
      <w:tr w:rsidR="008A3A4D" w14:paraId="72B53464" w14:textId="77777777" w:rsidTr="00603B97">
        <w:trPr>
          <w:trHeight w:val="273"/>
        </w:trPr>
        <w:tc>
          <w:tcPr>
            <w:tcW w:w="1687" w:type="pct"/>
            <w:shd w:val="clear" w:color="auto" w:fill="auto"/>
            <w:vAlign w:val="center"/>
          </w:tcPr>
          <w:p w14:paraId="61CCB571" w14:textId="77777777" w:rsidR="008A3A4D" w:rsidRDefault="002A5C57">
            <w:pPr>
              <w:pStyle w:val="TableParagraph"/>
              <w:spacing w:beforeLines="50" w:before="156" w:afterLines="50" w:after="156"/>
              <w:ind w:right="42"/>
              <w:jc w:val="center"/>
              <w:rPr>
                <w:rFonts w:ascii="黑体" w:eastAsia="黑体" w:hAnsi="黑体"/>
                <w:sz w:val="18"/>
                <w:szCs w:val="21"/>
              </w:rPr>
            </w:pPr>
            <w:r>
              <w:rPr>
                <w:rFonts w:ascii="黑体" w:eastAsia="黑体" w:hAnsi="黑体" w:hint="eastAsia"/>
                <w:sz w:val="18"/>
                <w:szCs w:val="21"/>
              </w:rPr>
              <w:t>烟蒂（</w:t>
            </w:r>
            <w:proofErr w:type="gramStart"/>
            <w:r>
              <w:rPr>
                <w:rFonts w:ascii="黑体" w:eastAsia="黑体" w:hAnsi="黑体" w:hint="eastAsia"/>
                <w:sz w:val="18"/>
                <w:szCs w:val="21"/>
              </w:rPr>
              <w:t>个</w:t>
            </w:r>
            <w:proofErr w:type="gramEnd"/>
            <w:r>
              <w:rPr>
                <w:rFonts w:ascii="黑体" w:eastAsia="黑体" w:hAnsi="黑体" w:hint="eastAsia"/>
                <w:sz w:val="18"/>
                <w:szCs w:val="21"/>
              </w:rPr>
              <w:t>/100㎡）</w:t>
            </w:r>
          </w:p>
        </w:tc>
        <w:tc>
          <w:tcPr>
            <w:tcW w:w="555" w:type="pct"/>
            <w:shd w:val="clear" w:color="auto" w:fill="auto"/>
            <w:vAlign w:val="center"/>
          </w:tcPr>
          <w:p w14:paraId="05598DDD" w14:textId="77777777" w:rsidR="008A3A4D" w:rsidRDefault="002A5C57">
            <w:pPr>
              <w:pStyle w:val="TableParagraph"/>
              <w:spacing w:beforeLines="50" w:before="156" w:afterLines="50" w:after="156"/>
              <w:ind w:right="48"/>
              <w:jc w:val="center"/>
              <w:rPr>
                <w:sz w:val="18"/>
                <w:szCs w:val="21"/>
              </w:rPr>
            </w:pPr>
            <w:r>
              <w:rPr>
                <w:rFonts w:hint="eastAsia"/>
                <w:sz w:val="18"/>
                <w:szCs w:val="21"/>
                <w:lang w:val="en-US"/>
              </w:rPr>
              <w:t>0</w:t>
            </w:r>
          </w:p>
        </w:tc>
        <w:tc>
          <w:tcPr>
            <w:tcW w:w="587" w:type="pct"/>
            <w:shd w:val="clear" w:color="auto" w:fill="auto"/>
            <w:vAlign w:val="center"/>
          </w:tcPr>
          <w:p w14:paraId="57A41AA5" w14:textId="77777777" w:rsidR="008A3A4D" w:rsidRDefault="002A5C57">
            <w:pPr>
              <w:pStyle w:val="TableParagraph"/>
              <w:spacing w:beforeLines="50" w:before="156" w:afterLines="50" w:after="156"/>
              <w:ind w:right="40"/>
              <w:jc w:val="center"/>
              <w:rPr>
                <w:sz w:val="18"/>
                <w:szCs w:val="21"/>
              </w:rPr>
            </w:pPr>
            <w:r>
              <w:rPr>
                <w:rFonts w:hint="eastAsia"/>
                <w:b/>
                <w:sz w:val="18"/>
                <w:szCs w:val="21"/>
              </w:rPr>
              <w:t>≤</w:t>
            </w:r>
            <w:r>
              <w:rPr>
                <w:rFonts w:hint="eastAsia"/>
                <w:sz w:val="18"/>
                <w:szCs w:val="21"/>
              </w:rPr>
              <w:t>1</w:t>
            </w:r>
          </w:p>
        </w:tc>
        <w:tc>
          <w:tcPr>
            <w:tcW w:w="1176" w:type="pct"/>
            <w:shd w:val="clear" w:color="auto" w:fill="auto"/>
            <w:vAlign w:val="center"/>
          </w:tcPr>
          <w:p w14:paraId="4D9F1118" w14:textId="77777777" w:rsidR="008A3A4D" w:rsidRDefault="002A5C57">
            <w:pPr>
              <w:pStyle w:val="TableParagraph"/>
              <w:spacing w:beforeLines="50" w:before="156" w:afterLines="50" w:after="156"/>
              <w:ind w:left="726" w:right="614"/>
              <w:jc w:val="center"/>
              <w:rPr>
                <w:sz w:val="18"/>
                <w:szCs w:val="21"/>
              </w:rPr>
            </w:pPr>
            <w:r>
              <w:rPr>
                <w:rFonts w:hint="eastAsia"/>
                <w:b/>
                <w:sz w:val="18"/>
                <w:szCs w:val="21"/>
              </w:rPr>
              <w:t>≤</w:t>
            </w:r>
            <w:r>
              <w:rPr>
                <w:rFonts w:hint="eastAsia"/>
                <w:sz w:val="18"/>
                <w:szCs w:val="21"/>
              </w:rPr>
              <w:t>2</w:t>
            </w:r>
          </w:p>
        </w:tc>
        <w:tc>
          <w:tcPr>
            <w:tcW w:w="995" w:type="pct"/>
            <w:shd w:val="clear" w:color="auto" w:fill="auto"/>
            <w:vAlign w:val="center"/>
          </w:tcPr>
          <w:p w14:paraId="6A5FA7CC" w14:textId="77777777" w:rsidR="008A3A4D" w:rsidRDefault="002A5C57">
            <w:pPr>
              <w:pStyle w:val="TableParagraph"/>
              <w:spacing w:beforeLines="50" w:before="156" w:afterLines="50" w:after="156"/>
              <w:ind w:left="381" w:right="266"/>
              <w:jc w:val="center"/>
              <w:rPr>
                <w:sz w:val="18"/>
                <w:szCs w:val="21"/>
              </w:rPr>
            </w:pPr>
            <w:r>
              <w:rPr>
                <w:rFonts w:hint="eastAsia"/>
                <w:b/>
                <w:sz w:val="18"/>
                <w:szCs w:val="21"/>
              </w:rPr>
              <w:t>≤</w:t>
            </w:r>
            <w:r>
              <w:rPr>
                <w:rFonts w:hint="eastAsia"/>
                <w:sz w:val="18"/>
                <w:szCs w:val="21"/>
              </w:rPr>
              <w:t>1</w:t>
            </w:r>
          </w:p>
        </w:tc>
      </w:tr>
      <w:tr w:rsidR="008A3A4D" w14:paraId="0BE569EC" w14:textId="77777777" w:rsidTr="00603B97">
        <w:trPr>
          <w:trHeight w:val="270"/>
        </w:trPr>
        <w:tc>
          <w:tcPr>
            <w:tcW w:w="1687" w:type="pct"/>
            <w:shd w:val="clear" w:color="auto" w:fill="auto"/>
            <w:vAlign w:val="center"/>
          </w:tcPr>
          <w:p w14:paraId="2CA7E720" w14:textId="77777777" w:rsidR="008A3A4D" w:rsidRDefault="002A5C57">
            <w:pPr>
              <w:pStyle w:val="TableParagraph"/>
              <w:spacing w:beforeLines="50" w:before="156" w:afterLines="50" w:after="156"/>
              <w:ind w:right="42"/>
              <w:jc w:val="center"/>
              <w:rPr>
                <w:rFonts w:ascii="黑体" w:eastAsia="黑体" w:hAnsi="黑体"/>
                <w:sz w:val="18"/>
                <w:szCs w:val="21"/>
              </w:rPr>
            </w:pPr>
            <w:r>
              <w:rPr>
                <w:rFonts w:ascii="黑体" w:eastAsia="黑体" w:hAnsi="黑体" w:hint="eastAsia"/>
                <w:sz w:val="18"/>
                <w:szCs w:val="21"/>
              </w:rPr>
              <w:t>纸屑果皮（片/100㎡）</w:t>
            </w:r>
          </w:p>
        </w:tc>
        <w:tc>
          <w:tcPr>
            <w:tcW w:w="555" w:type="pct"/>
            <w:shd w:val="clear" w:color="auto" w:fill="auto"/>
            <w:vAlign w:val="center"/>
          </w:tcPr>
          <w:p w14:paraId="405A87C6" w14:textId="77777777" w:rsidR="008A3A4D" w:rsidRDefault="002A5C57">
            <w:pPr>
              <w:pStyle w:val="TableParagraph"/>
              <w:spacing w:beforeLines="50" w:before="156" w:afterLines="50" w:after="156"/>
              <w:ind w:right="48"/>
              <w:jc w:val="center"/>
              <w:rPr>
                <w:sz w:val="18"/>
                <w:szCs w:val="21"/>
              </w:rPr>
            </w:pPr>
            <w:r>
              <w:rPr>
                <w:rFonts w:hint="eastAsia"/>
                <w:sz w:val="18"/>
                <w:szCs w:val="21"/>
                <w:lang w:val="en-US"/>
              </w:rPr>
              <w:t>0</w:t>
            </w:r>
          </w:p>
        </w:tc>
        <w:tc>
          <w:tcPr>
            <w:tcW w:w="587" w:type="pct"/>
            <w:shd w:val="clear" w:color="auto" w:fill="auto"/>
            <w:vAlign w:val="center"/>
          </w:tcPr>
          <w:p w14:paraId="6C1785E7" w14:textId="77777777" w:rsidR="008A3A4D" w:rsidRDefault="002A5C57">
            <w:pPr>
              <w:pStyle w:val="TableParagraph"/>
              <w:spacing w:beforeLines="50" w:before="156" w:afterLines="50" w:after="156"/>
              <w:ind w:right="40"/>
              <w:jc w:val="center"/>
              <w:rPr>
                <w:sz w:val="18"/>
                <w:szCs w:val="21"/>
              </w:rPr>
            </w:pPr>
            <w:r>
              <w:rPr>
                <w:rFonts w:hint="eastAsia"/>
                <w:b/>
                <w:sz w:val="18"/>
                <w:szCs w:val="21"/>
              </w:rPr>
              <w:t>≤</w:t>
            </w:r>
            <w:r>
              <w:rPr>
                <w:rFonts w:hint="eastAsia"/>
                <w:sz w:val="18"/>
                <w:szCs w:val="21"/>
              </w:rPr>
              <w:t>1</w:t>
            </w:r>
          </w:p>
        </w:tc>
        <w:tc>
          <w:tcPr>
            <w:tcW w:w="1176" w:type="pct"/>
            <w:shd w:val="clear" w:color="auto" w:fill="auto"/>
            <w:vAlign w:val="center"/>
          </w:tcPr>
          <w:p w14:paraId="5D78D9FD" w14:textId="77777777" w:rsidR="008A3A4D" w:rsidRDefault="002A5C57">
            <w:pPr>
              <w:pStyle w:val="TableParagraph"/>
              <w:spacing w:beforeLines="50" w:before="156" w:afterLines="50" w:after="156"/>
              <w:ind w:left="726" w:right="614"/>
              <w:jc w:val="center"/>
              <w:rPr>
                <w:sz w:val="18"/>
                <w:szCs w:val="21"/>
              </w:rPr>
            </w:pPr>
            <w:r>
              <w:rPr>
                <w:rFonts w:hint="eastAsia"/>
                <w:b/>
                <w:sz w:val="18"/>
                <w:szCs w:val="21"/>
              </w:rPr>
              <w:t>≤</w:t>
            </w:r>
            <w:r>
              <w:rPr>
                <w:rFonts w:hint="eastAsia"/>
                <w:sz w:val="18"/>
                <w:szCs w:val="21"/>
              </w:rPr>
              <w:t>2</w:t>
            </w:r>
          </w:p>
        </w:tc>
        <w:tc>
          <w:tcPr>
            <w:tcW w:w="995" w:type="pct"/>
            <w:shd w:val="clear" w:color="auto" w:fill="auto"/>
            <w:vAlign w:val="center"/>
          </w:tcPr>
          <w:p w14:paraId="004FAE7C" w14:textId="77777777" w:rsidR="008A3A4D" w:rsidRDefault="002A5C57">
            <w:pPr>
              <w:pStyle w:val="TableParagraph"/>
              <w:spacing w:beforeLines="50" w:before="156" w:afterLines="50" w:after="156"/>
              <w:ind w:left="381" w:right="266"/>
              <w:jc w:val="center"/>
              <w:rPr>
                <w:sz w:val="18"/>
                <w:szCs w:val="21"/>
              </w:rPr>
            </w:pPr>
            <w:r>
              <w:rPr>
                <w:rFonts w:hint="eastAsia"/>
                <w:b/>
                <w:sz w:val="18"/>
                <w:szCs w:val="21"/>
              </w:rPr>
              <w:t>≤</w:t>
            </w:r>
            <w:r>
              <w:rPr>
                <w:rFonts w:hint="eastAsia"/>
                <w:sz w:val="18"/>
                <w:szCs w:val="21"/>
              </w:rPr>
              <w:t>1</w:t>
            </w:r>
          </w:p>
        </w:tc>
      </w:tr>
      <w:tr w:rsidR="008A3A4D" w14:paraId="4586471C" w14:textId="77777777" w:rsidTr="00603B97">
        <w:trPr>
          <w:trHeight w:val="273"/>
        </w:trPr>
        <w:tc>
          <w:tcPr>
            <w:tcW w:w="1687" w:type="pct"/>
            <w:shd w:val="clear" w:color="auto" w:fill="auto"/>
            <w:vAlign w:val="center"/>
          </w:tcPr>
          <w:p w14:paraId="7B1D2FEA" w14:textId="77777777" w:rsidR="008A3A4D" w:rsidRDefault="002A5C57">
            <w:pPr>
              <w:pStyle w:val="TableParagraph"/>
              <w:spacing w:beforeLines="50" w:before="156" w:afterLines="50" w:after="156"/>
              <w:ind w:right="42"/>
              <w:jc w:val="center"/>
              <w:rPr>
                <w:rFonts w:ascii="黑体" w:eastAsia="黑体" w:hAnsi="黑体"/>
                <w:sz w:val="18"/>
                <w:szCs w:val="21"/>
              </w:rPr>
            </w:pPr>
            <w:r>
              <w:rPr>
                <w:rFonts w:ascii="黑体" w:eastAsia="黑体" w:hAnsi="黑体" w:hint="eastAsia"/>
                <w:sz w:val="18"/>
                <w:szCs w:val="21"/>
              </w:rPr>
              <w:t>积泥（沙）积（污）水</w:t>
            </w:r>
          </w:p>
        </w:tc>
        <w:tc>
          <w:tcPr>
            <w:tcW w:w="555" w:type="pct"/>
            <w:shd w:val="clear" w:color="auto" w:fill="auto"/>
            <w:vAlign w:val="center"/>
          </w:tcPr>
          <w:p w14:paraId="29C42088" w14:textId="77777777" w:rsidR="008A3A4D" w:rsidRDefault="002A5C57">
            <w:pPr>
              <w:pStyle w:val="TableParagraph"/>
              <w:spacing w:beforeLines="50" w:before="156" w:afterLines="50" w:after="156"/>
              <w:ind w:right="48"/>
              <w:jc w:val="center"/>
              <w:rPr>
                <w:sz w:val="18"/>
                <w:szCs w:val="21"/>
              </w:rPr>
            </w:pPr>
            <w:r>
              <w:rPr>
                <w:rFonts w:hint="eastAsia"/>
                <w:sz w:val="18"/>
                <w:szCs w:val="21"/>
                <w:lang w:val="en-US"/>
              </w:rPr>
              <w:t>0</w:t>
            </w:r>
          </w:p>
        </w:tc>
        <w:tc>
          <w:tcPr>
            <w:tcW w:w="587" w:type="pct"/>
            <w:shd w:val="clear" w:color="auto" w:fill="auto"/>
            <w:vAlign w:val="center"/>
          </w:tcPr>
          <w:p w14:paraId="6420C7C3" w14:textId="77777777" w:rsidR="008A3A4D" w:rsidRDefault="002A5C57">
            <w:pPr>
              <w:pStyle w:val="TableParagraph"/>
              <w:spacing w:beforeLines="50" w:before="156" w:afterLines="50" w:after="156"/>
              <w:ind w:right="93"/>
              <w:jc w:val="center"/>
              <w:rPr>
                <w:sz w:val="18"/>
                <w:szCs w:val="21"/>
              </w:rPr>
            </w:pPr>
            <w:r>
              <w:rPr>
                <w:rFonts w:hint="eastAsia"/>
                <w:sz w:val="18"/>
                <w:szCs w:val="21"/>
              </w:rPr>
              <w:t>无</w:t>
            </w:r>
          </w:p>
        </w:tc>
        <w:tc>
          <w:tcPr>
            <w:tcW w:w="1176" w:type="pct"/>
            <w:shd w:val="clear" w:color="auto" w:fill="auto"/>
            <w:vAlign w:val="center"/>
          </w:tcPr>
          <w:p w14:paraId="589C732F" w14:textId="77777777" w:rsidR="008A3A4D" w:rsidRDefault="002A5C57">
            <w:pPr>
              <w:pStyle w:val="TableParagraph"/>
              <w:spacing w:beforeLines="50" w:before="156" w:afterLines="50" w:after="156"/>
              <w:ind w:left="726" w:right="614"/>
              <w:jc w:val="center"/>
              <w:rPr>
                <w:sz w:val="18"/>
                <w:szCs w:val="21"/>
              </w:rPr>
            </w:pPr>
            <w:r>
              <w:rPr>
                <w:rFonts w:hint="eastAsia"/>
                <w:sz w:val="18"/>
                <w:szCs w:val="21"/>
              </w:rPr>
              <w:t>无</w:t>
            </w:r>
          </w:p>
        </w:tc>
        <w:tc>
          <w:tcPr>
            <w:tcW w:w="995" w:type="pct"/>
            <w:shd w:val="clear" w:color="auto" w:fill="auto"/>
            <w:vAlign w:val="center"/>
          </w:tcPr>
          <w:p w14:paraId="04FBA8C5" w14:textId="77777777" w:rsidR="008A3A4D" w:rsidRDefault="002A5C57">
            <w:pPr>
              <w:pStyle w:val="TableParagraph"/>
              <w:spacing w:beforeLines="50" w:before="156" w:afterLines="50" w:after="156"/>
              <w:ind w:left="381" w:right="266"/>
              <w:jc w:val="center"/>
              <w:rPr>
                <w:sz w:val="18"/>
                <w:szCs w:val="21"/>
              </w:rPr>
            </w:pPr>
            <w:r>
              <w:rPr>
                <w:rFonts w:hint="eastAsia"/>
                <w:sz w:val="18"/>
                <w:szCs w:val="21"/>
              </w:rPr>
              <w:t>无</w:t>
            </w:r>
          </w:p>
        </w:tc>
      </w:tr>
      <w:tr w:rsidR="008A3A4D" w14:paraId="0B101ED6" w14:textId="77777777" w:rsidTr="00603B97">
        <w:trPr>
          <w:trHeight w:val="273"/>
        </w:trPr>
        <w:tc>
          <w:tcPr>
            <w:tcW w:w="1687" w:type="pct"/>
            <w:shd w:val="clear" w:color="auto" w:fill="auto"/>
            <w:vAlign w:val="center"/>
          </w:tcPr>
          <w:p w14:paraId="4B62EA31" w14:textId="77777777" w:rsidR="008A3A4D" w:rsidRDefault="002A5C57">
            <w:pPr>
              <w:pStyle w:val="TableParagraph"/>
              <w:spacing w:beforeLines="50" w:before="156" w:afterLines="50" w:after="156"/>
              <w:ind w:right="42"/>
              <w:jc w:val="center"/>
              <w:rPr>
                <w:rFonts w:ascii="黑体" w:eastAsia="黑体" w:hAnsi="黑体"/>
                <w:sz w:val="18"/>
                <w:szCs w:val="21"/>
              </w:rPr>
            </w:pPr>
            <w:r>
              <w:rPr>
                <w:rFonts w:ascii="黑体" w:eastAsia="黑体" w:hAnsi="黑体" w:hint="eastAsia"/>
                <w:sz w:val="18"/>
                <w:szCs w:val="21"/>
              </w:rPr>
              <w:t>污迹痰迹（</w:t>
            </w:r>
            <w:proofErr w:type="gramStart"/>
            <w:r>
              <w:rPr>
                <w:rFonts w:ascii="黑体" w:eastAsia="黑体" w:hAnsi="黑体" w:hint="eastAsia"/>
                <w:sz w:val="18"/>
                <w:szCs w:val="21"/>
              </w:rPr>
              <w:t>个</w:t>
            </w:r>
            <w:proofErr w:type="gramEnd"/>
            <w:r>
              <w:rPr>
                <w:rFonts w:ascii="黑体" w:eastAsia="黑体" w:hAnsi="黑体" w:hint="eastAsia"/>
                <w:sz w:val="18"/>
                <w:szCs w:val="21"/>
              </w:rPr>
              <w:t>/100㎡）</w:t>
            </w:r>
          </w:p>
        </w:tc>
        <w:tc>
          <w:tcPr>
            <w:tcW w:w="555" w:type="pct"/>
            <w:shd w:val="clear" w:color="auto" w:fill="auto"/>
            <w:vAlign w:val="center"/>
          </w:tcPr>
          <w:p w14:paraId="2CBF3EA8" w14:textId="77777777" w:rsidR="008A3A4D" w:rsidRDefault="002A5C57">
            <w:pPr>
              <w:pStyle w:val="TableParagraph"/>
              <w:spacing w:beforeLines="50" w:before="156" w:afterLines="50" w:after="156"/>
              <w:ind w:right="48"/>
              <w:jc w:val="center"/>
              <w:rPr>
                <w:sz w:val="18"/>
                <w:szCs w:val="21"/>
              </w:rPr>
            </w:pPr>
            <w:r>
              <w:rPr>
                <w:rFonts w:hint="eastAsia"/>
                <w:sz w:val="18"/>
                <w:szCs w:val="21"/>
                <w:lang w:val="en-US"/>
              </w:rPr>
              <w:t>0</w:t>
            </w:r>
          </w:p>
        </w:tc>
        <w:tc>
          <w:tcPr>
            <w:tcW w:w="587" w:type="pct"/>
            <w:shd w:val="clear" w:color="auto" w:fill="auto"/>
            <w:vAlign w:val="center"/>
          </w:tcPr>
          <w:p w14:paraId="3FD3793D" w14:textId="77777777" w:rsidR="008A3A4D" w:rsidRDefault="002A5C57">
            <w:pPr>
              <w:pStyle w:val="TableParagraph"/>
              <w:spacing w:beforeLines="50" w:before="156" w:afterLines="50" w:after="156"/>
              <w:ind w:right="93"/>
              <w:jc w:val="center"/>
              <w:rPr>
                <w:sz w:val="18"/>
                <w:szCs w:val="21"/>
              </w:rPr>
            </w:pPr>
            <w:r>
              <w:rPr>
                <w:rFonts w:hint="eastAsia"/>
                <w:sz w:val="18"/>
                <w:szCs w:val="21"/>
              </w:rPr>
              <w:t>无</w:t>
            </w:r>
          </w:p>
        </w:tc>
        <w:tc>
          <w:tcPr>
            <w:tcW w:w="1176" w:type="pct"/>
            <w:shd w:val="clear" w:color="auto" w:fill="auto"/>
            <w:vAlign w:val="center"/>
          </w:tcPr>
          <w:p w14:paraId="2EDEFA91" w14:textId="77777777" w:rsidR="008A3A4D" w:rsidRDefault="002A5C57">
            <w:pPr>
              <w:pStyle w:val="TableParagraph"/>
              <w:spacing w:beforeLines="50" w:before="156" w:afterLines="50" w:after="156"/>
              <w:ind w:left="726" w:right="614"/>
              <w:jc w:val="center"/>
              <w:rPr>
                <w:sz w:val="18"/>
                <w:szCs w:val="21"/>
              </w:rPr>
            </w:pPr>
            <w:r>
              <w:rPr>
                <w:rFonts w:hint="eastAsia"/>
                <w:sz w:val="18"/>
                <w:szCs w:val="21"/>
              </w:rPr>
              <w:t>无</w:t>
            </w:r>
          </w:p>
        </w:tc>
        <w:tc>
          <w:tcPr>
            <w:tcW w:w="995" w:type="pct"/>
            <w:shd w:val="clear" w:color="auto" w:fill="auto"/>
            <w:vAlign w:val="center"/>
          </w:tcPr>
          <w:p w14:paraId="3B3F6B9C" w14:textId="77777777" w:rsidR="008A3A4D" w:rsidRDefault="002A5C57">
            <w:pPr>
              <w:pStyle w:val="TableParagraph"/>
              <w:spacing w:beforeLines="50" w:before="156" w:afterLines="50" w:after="156"/>
              <w:ind w:left="381" w:right="266"/>
              <w:jc w:val="center"/>
              <w:rPr>
                <w:sz w:val="18"/>
                <w:szCs w:val="21"/>
              </w:rPr>
            </w:pPr>
            <w:r>
              <w:rPr>
                <w:rFonts w:hint="eastAsia"/>
                <w:sz w:val="18"/>
                <w:szCs w:val="21"/>
              </w:rPr>
              <w:t>无</w:t>
            </w:r>
          </w:p>
        </w:tc>
      </w:tr>
      <w:tr w:rsidR="008A3A4D" w14:paraId="1CF04102" w14:textId="77777777" w:rsidTr="00603B97">
        <w:trPr>
          <w:trHeight w:val="270"/>
        </w:trPr>
        <w:tc>
          <w:tcPr>
            <w:tcW w:w="1687" w:type="pct"/>
            <w:shd w:val="clear" w:color="auto" w:fill="auto"/>
            <w:vAlign w:val="center"/>
          </w:tcPr>
          <w:p w14:paraId="047B9F15" w14:textId="77777777" w:rsidR="008A3A4D" w:rsidRDefault="002A5C57">
            <w:pPr>
              <w:pStyle w:val="TableParagraph"/>
              <w:spacing w:beforeLines="50" w:before="156" w:afterLines="50" w:after="156"/>
              <w:ind w:right="42"/>
              <w:jc w:val="center"/>
              <w:rPr>
                <w:rFonts w:ascii="黑体" w:eastAsia="黑体" w:hAnsi="黑体"/>
                <w:sz w:val="18"/>
                <w:szCs w:val="21"/>
              </w:rPr>
            </w:pPr>
            <w:r>
              <w:rPr>
                <w:rFonts w:ascii="黑体" w:eastAsia="黑体" w:hAnsi="黑体" w:hint="eastAsia"/>
                <w:sz w:val="18"/>
                <w:szCs w:val="21"/>
              </w:rPr>
              <w:t>地面</w:t>
            </w:r>
          </w:p>
        </w:tc>
        <w:tc>
          <w:tcPr>
            <w:tcW w:w="555" w:type="pct"/>
            <w:shd w:val="clear" w:color="auto" w:fill="auto"/>
            <w:vAlign w:val="center"/>
          </w:tcPr>
          <w:p w14:paraId="1592A9F8" w14:textId="77777777" w:rsidR="008A3A4D" w:rsidRDefault="002A5C57">
            <w:pPr>
              <w:pStyle w:val="TableParagraph"/>
              <w:spacing w:beforeLines="50" w:before="156" w:afterLines="50" w:after="156"/>
              <w:ind w:right="76"/>
              <w:jc w:val="center"/>
              <w:rPr>
                <w:sz w:val="18"/>
                <w:szCs w:val="21"/>
              </w:rPr>
            </w:pPr>
            <w:r>
              <w:rPr>
                <w:rFonts w:hint="eastAsia"/>
                <w:sz w:val="18"/>
                <w:szCs w:val="21"/>
              </w:rPr>
              <w:t>见本色</w:t>
            </w:r>
          </w:p>
        </w:tc>
        <w:tc>
          <w:tcPr>
            <w:tcW w:w="587" w:type="pct"/>
            <w:shd w:val="clear" w:color="auto" w:fill="auto"/>
            <w:vAlign w:val="center"/>
          </w:tcPr>
          <w:p w14:paraId="368F518E" w14:textId="77777777" w:rsidR="008A3A4D" w:rsidRDefault="002A5C57">
            <w:pPr>
              <w:pStyle w:val="TableParagraph"/>
              <w:spacing w:beforeLines="50" w:before="156" w:afterLines="50" w:after="156"/>
              <w:ind w:right="124"/>
              <w:jc w:val="center"/>
              <w:rPr>
                <w:sz w:val="18"/>
                <w:szCs w:val="21"/>
              </w:rPr>
            </w:pPr>
            <w:r>
              <w:rPr>
                <w:rFonts w:hint="eastAsia"/>
                <w:sz w:val="18"/>
                <w:szCs w:val="21"/>
              </w:rPr>
              <w:t>见本色</w:t>
            </w:r>
          </w:p>
        </w:tc>
        <w:tc>
          <w:tcPr>
            <w:tcW w:w="1176" w:type="pct"/>
            <w:shd w:val="clear" w:color="auto" w:fill="auto"/>
            <w:vAlign w:val="center"/>
          </w:tcPr>
          <w:p w14:paraId="333892D9" w14:textId="77777777" w:rsidR="008A3A4D" w:rsidRDefault="002A5C57">
            <w:pPr>
              <w:pStyle w:val="TableParagraph"/>
              <w:spacing w:beforeLines="50" w:before="156" w:afterLines="50" w:after="156"/>
              <w:ind w:leftChars="158" w:left="332" w:firstLineChars="50" w:firstLine="90"/>
              <w:jc w:val="center"/>
              <w:rPr>
                <w:sz w:val="18"/>
                <w:szCs w:val="21"/>
              </w:rPr>
            </w:pPr>
            <w:r>
              <w:rPr>
                <w:rFonts w:hint="eastAsia"/>
                <w:sz w:val="18"/>
                <w:szCs w:val="21"/>
              </w:rPr>
              <w:t>见本色</w:t>
            </w:r>
          </w:p>
        </w:tc>
        <w:tc>
          <w:tcPr>
            <w:tcW w:w="995" w:type="pct"/>
            <w:shd w:val="clear" w:color="auto" w:fill="auto"/>
            <w:vAlign w:val="center"/>
          </w:tcPr>
          <w:p w14:paraId="1C6655A4" w14:textId="77777777" w:rsidR="008A3A4D" w:rsidRDefault="002A5C57">
            <w:pPr>
              <w:pStyle w:val="TableParagraph"/>
              <w:spacing w:beforeLines="50" w:before="156" w:afterLines="50" w:after="156"/>
              <w:ind w:left="381" w:right="336"/>
              <w:jc w:val="center"/>
              <w:rPr>
                <w:sz w:val="18"/>
                <w:szCs w:val="21"/>
              </w:rPr>
            </w:pPr>
            <w:r>
              <w:rPr>
                <w:rFonts w:hint="eastAsia"/>
                <w:sz w:val="18"/>
                <w:szCs w:val="21"/>
              </w:rPr>
              <w:t>见本色</w:t>
            </w:r>
          </w:p>
        </w:tc>
      </w:tr>
      <w:bookmarkEnd w:id="235"/>
    </w:tbl>
    <w:p w14:paraId="79A739C1" w14:textId="77777777" w:rsidR="008A3A4D" w:rsidRDefault="008A3A4D" w:rsidP="00603B97">
      <w:pPr>
        <w:pStyle w:val="afffff1"/>
        <w:ind w:firstLineChars="0" w:firstLine="0"/>
        <w:rPr>
          <w:rFonts w:hint="eastAsia"/>
        </w:rPr>
      </w:pPr>
    </w:p>
    <w:p w14:paraId="2810FCD5" w14:textId="77777777" w:rsidR="008F508A" w:rsidRPr="008F508A" w:rsidRDefault="008F508A" w:rsidP="008F508A">
      <w:pPr>
        <w:framePr w:hSpace="181" w:vSpace="181" w:wrap="around" w:vAnchor="text" w:hAnchor="page" w:x="4224" w:y="1"/>
        <w:adjustRightInd/>
        <w:spacing w:line="240" w:lineRule="auto"/>
        <w:ind w:firstLine="210"/>
        <w:rPr>
          <w:rFonts w:ascii="Times New Roman" w:hAnsi="Times New Roman" w:hint="eastAsia"/>
          <w:szCs w:val="24"/>
        </w:rPr>
      </w:pPr>
      <w:r w:rsidRPr="008F508A">
        <w:rPr>
          <w:rFonts w:ascii="Times New Roman" w:hAnsi="Times New Roman"/>
          <w:szCs w:val="24"/>
        </w:rPr>
        <w:t>_________________________________</w:t>
      </w:r>
    </w:p>
    <w:p w14:paraId="205CF9C8" w14:textId="77777777" w:rsidR="008F508A" w:rsidRDefault="008F508A" w:rsidP="00603B97">
      <w:pPr>
        <w:pStyle w:val="afffff1"/>
        <w:ind w:firstLineChars="0" w:firstLine="0"/>
      </w:pPr>
    </w:p>
    <w:sectPr w:rsidR="008F508A">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B9CA6" w14:textId="77777777" w:rsidR="00FA7B3C" w:rsidRDefault="00FA7B3C">
      <w:pPr>
        <w:spacing w:line="240" w:lineRule="auto"/>
      </w:pPr>
      <w:r>
        <w:separator/>
      </w:r>
    </w:p>
  </w:endnote>
  <w:endnote w:type="continuationSeparator" w:id="0">
    <w:p w14:paraId="1A172DE8" w14:textId="77777777" w:rsidR="00FA7B3C" w:rsidRDefault="00FA7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D5F72" w14:textId="77777777" w:rsidR="00133BBE" w:rsidRDefault="00133BBE">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17F0" w14:textId="77777777" w:rsidR="00133BBE" w:rsidRDefault="00133BBE">
    <w:pPr>
      <w:pStyle w:val="afffd"/>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55B22" w14:textId="77777777" w:rsidR="00133BBE" w:rsidRDefault="00133BBE">
    <w:pPr>
      <w:pStyle w:val="affffd"/>
    </w:pPr>
    <w:r>
      <w:fldChar w:fldCharType="begin"/>
    </w:r>
    <w:r>
      <w:instrText xml:space="preserve"> PAGE   \* MERGEFORMAT \* MERGEFORMAT </w:instrText>
    </w:r>
    <w:r>
      <w:fldChar w:fldCharType="separate"/>
    </w:r>
    <w: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BDCA5" w14:textId="77777777" w:rsidR="00133BBE" w:rsidRDefault="00133BBE">
    <w:pPr>
      <w:pStyle w:val="affffe"/>
    </w:pPr>
    <w:r>
      <w:fldChar w:fldCharType="begin"/>
    </w:r>
    <w:r>
      <w:instrText>PAGE   \* MERGEFORMAT</w:instrText>
    </w:r>
    <w:r>
      <w:fldChar w:fldCharType="separate"/>
    </w:r>
    <w:r w:rsidR="00F50F94" w:rsidRPr="00F50F94">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E4393" w14:textId="77777777" w:rsidR="00133BBE" w:rsidRDefault="00133BBE">
    <w:pPr>
      <w:pStyle w:val="affffd"/>
    </w:pPr>
    <w:r>
      <w:fldChar w:fldCharType="begin"/>
    </w:r>
    <w:r>
      <w:instrText xml:space="preserve"> PAGE   \* MERGEFORMAT \* MERGEFORMAT </w:instrText>
    </w:r>
    <w:r>
      <w:fldChar w:fldCharType="separate"/>
    </w:r>
    <w:r>
      <w:rPr>
        <w:noProof/>
      </w:rP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85E5B" w14:textId="77777777" w:rsidR="00133BBE" w:rsidRDefault="00133BBE">
    <w:pPr>
      <w:pStyle w:val="affffe"/>
    </w:pPr>
    <w:r>
      <w:fldChar w:fldCharType="begin"/>
    </w:r>
    <w:r>
      <w:instrText>PAGE   \* MERGEFORMAT</w:instrText>
    </w:r>
    <w:r>
      <w:fldChar w:fldCharType="separate"/>
    </w:r>
    <w:r w:rsidR="00F50F94" w:rsidRPr="00F50F94">
      <w:rPr>
        <w:noProof/>
        <w:lang w:val="zh-CN"/>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8B7A4" w14:textId="77777777" w:rsidR="00133BBE" w:rsidRDefault="00133BBE">
    <w:pPr>
      <w:pStyle w:val="affffd"/>
    </w:pPr>
    <w:r>
      <w:fldChar w:fldCharType="begin"/>
    </w:r>
    <w:r>
      <w:instrText xml:space="preserve"> PAGE   \* MERGEFORMAT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FA1DC" w14:textId="77777777" w:rsidR="00133BBE" w:rsidRDefault="00133BBE">
    <w:pPr>
      <w:pStyle w:val="affffe"/>
    </w:pPr>
    <w:r>
      <w:fldChar w:fldCharType="begin"/>
    </w:r>
    <w:r>
      <w:instrText>PAGE   \* MERGEFORMAT</w:instrText>
    </w:r>
    <w:r>
      <w:fldChar w:fldCharType="separate"/>
    </w:r>
    <w:r w:rsidR="00F50F94" w:rsidRPr="00F50F94">
      <w:rPr>
        <w:noProof/>
        <w:lang w:val="zh-CN"/>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8341F" w14:textId="77777777" w:rsidR="00FA7B3C" w:rsidRDefault="00FA7B3C">
      <w:pPr>
        <w:spacing w:line="240" w:lineRule="auto"/>
      </w:pPr>
      <w:r>
        <w:separator/>
      </w:r>
    </w:p>
  </w:footnote>
  <w:footnote w:type="continuationSeparator" w:id="0">
    <w:p w14:paraId="2FC7FDEF" w14:textId="77777777" w:rsidR="00FA7B3C" w:rsidRDefault="00FA7B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AACEB" w14:textId="77777777" w:rsidR="00133BBE" w:rsidRDefault="00133BBE">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B121E" w14:textId="77777777" w:rsidR="00133BBE" w:rsidRDefault="00133BBE">
    <w:pPr>
      <w:pStyle w:val="afffe"/>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04926" w14:textId="72D8DAB8" w:rsidR="00133BBE" w:rsidRDefault="00133BBE">
    <w:pPr>
      <w:pStyle w:val="afffff7"/>
    </w:pPr>
    <w:r>
      <w:fldChar w:fldCharType="begin"/>
    </w:r>
    <w:r>
      <w:instrText xml:space="preserve"> STYLEREF  标准文件_文件编号 \* MERGEFORMAT </w:instrText>
    </w:r>
    <w:r>
      <w:fldChar w:fldCharType="separate"/>
    </w:r>
    <w:r w:rsidR="00F50F94">
      <w:rPr>
        <w:noProof/>
      </w:rPr>
      <w:t>DB3401/T 216</w:t>
    </w:r>
    <w:r w:rsidR="00F50F94">
      <w:rPr>
        <w:noProof/>
      </w:rPr>
      <w:t>—</w:t>
    </w:r>
    <w:r w:rsidR="00F50F94">
      <w:rPr>
        <w:noProof/>
      </w:rPr>
      <w:t>2021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8EA81" w14:textId="351B6A99" w:rsidR="00133BBE" w:rsidRDefault="00133BBE">
    <w:pPr>
      <w:pStyle w:val="afffff6"/>
    </w:pPr>
    <w:r>
      <w:fldChar w:fldCharType="begin"/>
    </w:r>
    <w:r>
      <w:instrText xml:space="preserve"> STYLEREF  标准文件_文件编号  \* MERGEFORMAT </w:instrText>
    </w:r>
    <w:r>
      <w:fldChar w:fldCharType="separate"/>
    </w:r>
    <w:r w:rsidR="00F50F94">
      <w:rPr>
        <w:noProof/>
      </w:rPr>
      <w:t>DB3401/T 216</w:t>
    </w:r>
    <w:r w:rsidR="00F50F94">
      <w:rPr>
        <w:noProof/>
      </w:rPr>
      <w:t>—</w:t>
    </w:r>
    <w:r w:rsidR="00F50F94">
      <w:rPr>
        <w:noProof/>
      </w:rPr>
      <w:t>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B5503" w14:textId="3A6EA278" w:rsidR="00133BBE" w:rsidRDefault="00133BBE">
    <w:pPr>
      <w:pStyle w:val="afffff7"/>
    </w:pPr>
    <w:r>
      <w:fldChar w:fldCharType="begin"/>
    </w:r>
    <w:r>
      <w:instrText xml:space="preserve"> STYLEREF  标准文件_文件编号 \* MERGEFORMAT </w:instrText>
    </w:r>
    <w:r>
      <w:fldChar w:fldCharType="separate"/>
    </w:r>
    <w:r w:rsidR="00F50F94">
      <w:rPr>
        <w:noProof/>
      </w:rPr>
      <w:t>DB3401/T 216</w:t>
    </w:r>
    <w:r w:rsidR="00F50F94">
      <w:rPr>
        <w:noProof/>
      </w:rPr>
      <w:t>—</w:t>
    </w:r>
    <w:r w:rsidR="00F50F94">
      <w:rPr>
        <w:noProof/>
      </w:rPr>
      <w:t>2021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2E0A1" w14:textId="77777777" w:rsidR="00133BBE" w:rsidRDefault="00133BBE">
    <w:pPr>
      <w:pStyle w:val="afffff6"/>
    </w:pPr>
    <w:r>
      <w:fldChar w:fldCharType="begin"/>
    </w:r>
    <w:r>
      <w:instrText xml:space="preserve"> STYLEREF  标准文件_文件编号  \* MERGEFORMAT </w:instrText>
    </w:r>
    <w:r>
      <w:fldChar w:fldCharType="separate"/>
    </w:r>
    <w:r w:rsidR="00F50F94">
      <w:rPr>
        <w:noProof/>
      </w:rPr>
      <w:t>DB3401/T 216</w:t>
    </w:r>
    <w:r w:rsidR="00F50F94">
      <w:rPr>
        <w:noProof/>
      </w:rPr>
      <w:t>—</w:t>
    </w:r>
    <w:r w:rsidR="00F50F94">
      <w:rPr>
        <w:noProof/>
      </w:rPr>
      <w:t>2021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A2B6" w14:textId="4F33B23A" w:rsidR="00133BBE" w:rsidRDefault="00133BBE">
    <w:pPr>
      <w:pStyle w:val="afffff7"/>
    </w:pPr>
    <w:r>
      <w:fldChar w:fldCharType="begin"/>
    </w:r>
    <w:r>
      <w:instrText xml:space="preserve"> STYLEREF  标准文件_文件编号 \* MERGEFORMAT </w:instrText>
    </w:r>
    <w:r>
      <w:fldChar w:fldCharType="separate"/>
    </w:r>
    <w:r w:rsidR="00F50F94">
      <w:rPr>
        <w:noProof/>
      </w:rPr>
      <w:t>DB3401/T 216</w:t>
    </w:r>
    <w:r w:rsidR="00F50F94">
      <w:rPr>
        <w:noProof/>
      </w:rPr>
      <w:t>—</w:t>
    </w:r>
    <w:r w:rsidR="00F50F94">
      <w:rPr>
        <w:noProof/>
      </w:rPr>
      <w:t>2021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F5AE7" w14:textId="1B7C511F" w:rsidR="00133BBE" w:rsidRDefault="00133BBE">
    <w:pPr>
      <w:pStyle w:val="afffff6"/>
    </w:pPr>
    <w:r>
      <w:fldChar w:fldCharType="begin"/>
    </w:r>
    <w:r>
      <w:instrText xml:space="preserve"> STYLEREF  标准文件_文件编号  \* MERGEFORMAT </w:instrText>
    </w:r>
    <w:r>
      <w:fldChar w:fldCharType="separate"/>
    </w:r>
    <w:r w:rsidR="00F50F94">
      <w:rPr>
        <w:noProof/>
      </w:rPr>
      <w:t>DB3401/T 216</w:t>
    </w:r>
    <w:r w:rsidR="00F50F94">
      <w:rPr>
        <w:noProof/>
      </w:rPr>
      <w:t>—</w:t>
    </w:r>
    <w:r w:rsidR="00F50F94">
      <w:rPr>
        <w:noProof/>
      </w:rPr>
      <w:t>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3348"/>
        </w:tabs>
        <w:ind w:left="3348" w:hanging="648"/>
      </w:pPr>
    </w:lvl>
    <w:lvl w:ilvl="1">
      <w:start w:val="1"/>
      <w:numFmt w:val="lowerLetter"/>
      <w:lvlText w:val="%2)"/>
      <w:lvlJc w:val="left"/>
      <w:pPr>
        <w:tabs>
          <w:tab w:val="left" w:pos="3540"/>
        </w:tabs>
        <w:ind w:left="3540" w:hanging="420"/>
      </w:pPr>
    </w:lvl>
    <w:lvl w:ilvl="2">
      <w:start w:val="1"/>
      <w:numFmt w:val="lowerRoman"/>
      <w:lvlText w:val="%3."/>
      <w:lvlJc w:val="right"/>
      <w:pPr>
        <w:tabs>
          <w:tab w:val="left" w:pos="3960"/>
        </w:tabs>
        <w:ind w:left="3960" w:hanging="420"/>
      </w:pPr>
    </w:lvl>
    <w:lvl w:ilvl="3">
      <w:start w:val="1"/>
      <w:numFmt w:val="decimal"/>
      <w:lvlText w:val="%4."/>
      <w:lvlJc w:val="left"/>
      <w:pPr>
        <w:tabs>
          <w:tab w:val="left" w:pos="4380"/>
        </w:tabs>
        <w:ind w:left="4380" w:hanging="420"/>
      </w:pPr>
    </w:lvl>
    <w:lvl w:ilvl="4">
      <w:start w:val="1"/>
      <w:numFmt w:val="lowerLetter"/>
      <w:lvlText w:val="%5)"/>
      <w:lvlJc w:val="left"/>
      <w:pPr>
        <w:tabs>
          <w:tab w:val="left" w:pos="4800"/>
        </w:tabs>
        <w:ind w:left="4800" w:hanging="420"/>
      </w:pPr>
    </w:lvl>
    <w:lvl w:ilvl="5">
      <w:start w:val="1"/>
      <w:numFmt w:val="lowerRoman"/>
      <w:lvlText w:val="%6."/>
      <w:lvlJc w:val="right"/>
      <w:pPr>
        <w:tabs>
          <w:tab w:val="left" w:pos="5220"/>
        </w:tabs>
        <w:ind w:left="5220" w:hanging="420"/>
      </w:pPr>
    </w:lvl>
    <w:lvl w:ilvl="6">
      <w:start w:val="1"/>
      <w:numFmt w:val="decimal"/>
      <w:lvlText w:val="%7."/>
      <w:lvlJc w:val="left"/>
      <w:pPr>
        <w:tabs>
          <w:tab w:val="left" w:pos="5640"/>
        </w:tabs>
        <w:ind w:left="5640" w:hanging="420"/>
      </w:pPr>
    </w:lvl>
    <w:lvl w:ilvl="7">
      <w:start w:val="1"/>
      <w:numFmt w:val="lowerLetter"/>
      <w:lvlText w:val="%8)"/>
      <w:lvlJc w:val="left"/>
      <w:pPr>
        <w:tabs>
          <w:tab w:val="left" w:pos="6060"/>
        </w:tabs>
        <w:ind w:left="6060" w:hanging="420"/>
      </w:pPr>
    </w:lvl>
    <w:lvl w:ilvl="8">
      <w:start w:val="1"/>
      <w:numFmt w:val="lowerRoman"/>
      <w:lvlText w:val="%9."/>
      <w:lvlJc w:val="right"/>
      <w:pPr>
        <w:tabs>
          <w:tab w:val="left" w:pos="6480"/>
        </w:tabs>
        <w:ind w:left="6480"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3118"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567" w:firstLine="0"/>
      </w:pPr>
      <w:rPr>
        <w:rFonts w:ascii="黑体" w:eastAsia="黑体" w:hint="eastAsia"/>
        <w:b w:val="0"/>
        <w:i w:val="0"/>
        <w:color w:val="auto"/>
        <w:sz w:val="21"/>
      </w:rPr>
    </w:lvl>
    <w:lvl w:ilvl="4">
      <w:start w:val="1"/>
      <w:numFmt w:val="decimal"/>
      <w:pStyle w:val="afff"/>
      <w:suff w:val="nothing"/>
      <w:lvlText w:val="%1%2.%3.%4.%5　"/>
      <w:lvlJc w:val="left"/>
      <w:pPr>
        <w:ind w:left="1559" w:firstLine="0"/>
      </w:pPr>
      <w:rPr>
        <w:rFonts w:ascii="黑体" w:eastAsia="黑体" w:hint="eastAsia"/>
        <w:b w:val="0"/>
        <w:i w:val="0"/>
        <w:sz w:val="21"/>
      </w:rPr>
    </w:lvl>
    <w:lvl w:ilvl="5">
      <w:start w:val="1"/>
      <w:numFmt w:val="decimal"/>
      <w:pStyle w:val="afff0"/>
      <w:suff w:val="nothing"/>
      <w:lvlText w:val="%1%2.%3.%4.%5.%6　"/>
      <w:lvlJc w:val="left"/>
      <w:pPr>
        <w:ind w:left="1134" w:firstLine="0"/>
      </w:pPr>
      <w:rPr>
        <w:rFonts w:ascii="黑体" w:eastAsia="黑体" w:hint="eastAsia"/>
        <w:b w:val="0"/>
        <w:i w:val="0"/>
        <w:color w:val="auto"/>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rong">
    <w15:presenceInfo w15:providerId="None" w15:userId="Lu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36"/>
    <w:rsid w:val="0000001E"/>
    <w:rsid w:val="0000040A"/>
    <w:rsid w:val="00000A94"/>
    <w:rsid w:val="00001972"/>
    <w:rsid w:val="00001D9A"/>
    <w:rsid w:val="000049E2"/>
    <w:rsid w:val="000068A9"/>
    <w:rsid w:val="00007B3A"/>
    <w:rsid w:val="000107E0"/>
    <w:rsid w:val="00011FDE"/>
    <w:rsid w:val="00012FFD"/>
    <w:rsid w:val="00014162"/>
    <w:rsid w:val="00014340"/>
    <w:rsid w:val="00016A9C"/>
    <w:rsid w:val="000216C6"/>
    <w:rsid w:val="00022184"/>
    <w:rsid w:val="0002231D"/>
    <w:rsid w:val="00022762"/>
    <w:rsid w:val="000238E0"/>
    <w:rsid w:val="000249DB"/>
    <w:rsid w:val="0002595E"/>
    <w:rsid w:val="000303C3"/>
    <w:rsid w:val="0003259B"/>
    <w:rsid w:val="000331D3"/>
    <w:rsid w:val="000346A5"/>
    <w:rsid w:val="000359C3"/>
    <w:rsid w:val="00035A7D"/>
    <w:rsid w:val="000365ED"/>
    <w:rsid w:val="0004249A"/>
    <w:rsid w:val="00043282"/>
    <w:rsid w:val="00044286"/>
    <w:rsid w:val="0004545D"/>
    <w:rsid w:val="00047F28"/>
    <w:rsid w:val="000503AA"/>
    <w:rsid w:val="000506A1"/>
    <w:rsid w:val="000515DD"/>
    <w:rsid w:val="0005265A"/>
    <w:rsid w:val="000539DD"/>
    <w:rsid w:val="00053BD3"/>
    <w:rsid w:val="000556ED"/>
    <w:rsid w:val="00055FE2"/>
    <w:rsid w:val="0005616F"/>
    <w:rsid w:val="00057B81"/>
    <w:rsid w:val="00060C2E"/>
    <w:rsid w:val="00061033"/>
    <w:rsid w:val="000619E9"/>
    <w:rsid w:val="000622D4"/>
    <w:rsid w:val="0006357D"/>
    <w:rsid w:val="00067F1E"/>
    <w:rsid w:val="00071CC0"/>
    <w:rsid w:val="00073176"/>
    <w:rsid w:val="00073C8C"/>
    <w:rsid w:val="00077B64"/>
    <w:rsid w:val="00080A1C"/>
    <w:rsid w:val="00082317"/>
    <w:rsid w:val="00083D2C"/>
    <w:rsid w:val="00086AA1"/>
    <w:rsid w:val="00087A77"/>
    <w:rsid w:val="00090CA6"/>
    <w:rsid w:val="00092B8A"/>
    <w:rsid w:val="00092E5C"/>
    <w:rsid w:val="00092FB0"/>
    <w:rsid w:val="000934C5"/>
    <w:rsid w:val="00093D25"/>
    <w:rsid w:val="00093DAB"/>
    <w:rsid w:val="00094D73"/>
    <w:rsid w:val="00095325"/>
    <w:rsid w:val="00096D63"/>
    <w:rsid w:val="00097254"/>
    <w:rsid w:val="000A0B60"/>
    <w:rsid w:val="000A0EB8"/>
    <w:rsid w:val="000A19FC"/>
    <w:rsid w:val="000A296B"/>
    <w:rsid w:val="000A3410"/>
    <w:rsid w:val="000A7311"/>
    <w:rsid w:val="000B060F"/>
    <w:rsid w:val="000B1592"/>
    <w:rsid w:val="000B1FF2"/>
    <w:rsid w:val="000B3CDA"/>
    <w:rsid w:val="000B6A0B"/>
    <w:rsid w:val="000C0F6C"/>
    <w:rsid w:val="000C11DB"/>
    <w:rsid w:val="000C12FA"/>
    <w:rsid w:val="000C1492"/>
    <w:rsid w:val="000C2BB0"/>
    <w:rsid w:val="000C2FBD"/>
    <w:rsid w:val="000C4B41"/>
    <w:rsid w:val="000C57D6"/>
    <w:rsid w:val="000C6362"/>
    <w:rsid w:val="000C7666"/>
    <w:rsid w:val="000D0A9C"/>
    <w:rsid w:val="000D1795"/>
    <w:rsid w:val="000D329A"/>
    <w:rsid w:val="000D4B9C"/>
    <w:rsid w:val="000D4EB6"/>
    <w:rsid w:val="000D753B"/>
    <w:rsid w:val="000E3BEC"/>
    <w:rsid w:val="000E4438"/>
    <w:rsid w:val="000E4C9E"/>
    <w:rsid w:val="000E4F88"/>
    <w:rsid w:val="000E4F98"/>
    <w:rsid w:val="000E6FD7"/>
    <w:rsid w:val="000E7195"/>
    <w:rsid w:val="000F06E1"/>
    <w:rsid w:val="000F0E3C"/>
    <w:rsid w:val="000F19D5"/>
    <w:rsid w:val="000F341B"/>
    <w:rsid w:val="000F4AEA"/>
    <w:rsid w:val="000F67E9"/>
    <w:rsid w:val="00104926"/>
    <w:rsid w:val="00105075"/>
    <w:rsid w:val="00111626"/>
    <w:rsid w:val="00112F8A"/>
    <w:rsid w:val="001131D8"/>
    <w:rsid w:val="00113B1E"/>
    <w:rsid w:val="001162D1"/>
    <w:rsid w:val="0011711C"/>
    <w:rsid w:val="00124E4F"/>
    <w:rsid w:val="001260B7"/>
    <w:rsid w:val="001265CB"/>
    <w:rsid w:val="001321C6"/>
    <w:rsid w:val="001325C4"/>
    <w:rsid w:val="00133010"/>
    <w:rsid w:val="001338EE"/>
    <w:rsid w:val="00133AAE"/>
    <w:rsid w:val="00133BBE"/>
    <w:rsid w:val="00134336"/>
    <w:rsid w:val="00135323"/>
    <w:rsid w:val="001356C4"/>
    <w:rsid w:val="00137C94"/>
    <w:rsid w:val="00141114"/>
    <w:rsid w:val="00142969"/>
    <w:rsid w:val="001446C2"/>
    <w:rsid w:val="001454A8"/>
    <w:rsid w:val="001457E7"/>
    <w:rsid w:val="00145D9D"/>
    <w:rsid w:val="00146063"/>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7AC"/>
    <w:rsid w:val="00181D38"/>
    <w:rsid w:val="001852C9"/>
    <w:rsid w:val="00190087"/>
    <w:rsid w:val="001913C4"/>
    <w:rsid w:val="0019348F"/>
    <w:rsid w:val="00193A07"/>
    <w:rsid w:val="00194325"/>
    <w:rsid w:val="00194C95"/>
    <w:rsid w:val="00195C34"/>
    <w:rsid w:val="00196EF5"/>
    <w:rsid w:val="001975D1"/>
    <w:rsid w:val="001A144C"/>
    <w:rsid w:val="001A1A53"/>
    <w:rsid w:val="001A234A"/>
    <w:rsid w:val="001A4CF3"/>
    <w:rsid w:val="001A755E"/>
    <w:rsid w:val="001B06E8"/>
    <w:rsid w:val="001B71D0"/>
    <w:rsid w:val="001B71EE"/>
    <w:rsid w:val="001C04A8"/>
    <w:rsid w:val="001C2C03"/>
    <w:rsid w:val="001C42F7"/>
    <w:rsid w:val="001C49E5"/>
    <w:rsid w:val="001C680C"/>
    <w:rsid w:val="001C7FEA"/>
    <w:rsid w:val="001D0499"/>
    <w:rsid w:val="001D0BBE"/>
    <w:rsid w:val="001D0ED4"/>
    <w:rsid w:val="001D140E"/>
    <w:rsid w:val="001D212F"/>
    <w:rsid w:val="001D29D7"/>
    <w:rsid w:val="001D2CE8"/>
    <w:rsid w:val="001D2DE7"/>
    <w:rsid w:val="001D411C"/>
    <w:rsid w:val="001E1B6A"/>
    <w:rsid w:val="001E2484"/>
    <w:rsid w:val="001E3CC4"/>
    <w:rsid w:val="001E4882"/>
    <w:rsid w:val="001E6036"/>
    <w:rsid w:val="001E73AB"/>
    <w:rsid w:val="001F092D"/>
    <w:rsid w:val="001F143A"/>
    <w:rsid w:val="001F1605"/>
    <w:rsid w:val="001F2508"/>
    <w:rsid w:val="001F4816"/>
    <w:rsid w:val="001F69B4"/>
    <w:rsid w:val="001F77C7"/>
    <w:rsid w:val="00200183"/>
    <w:rsid w:val="00200333"/>
    <w:rsid w:val="0020107D"/>
    <w:rsid w:val="00202AA4"/>
    <w:rsid w:val="002031F7"/>
    <w:rsid w:val="00203847"/>
    <w:rsid w:val="002040E6"/>
    <w:rsid w:val="0020527B"/>
    <w:rsid w:val="00205F2C"/>
    <w:rsid w:val="00210B15"/>
    <w:rsid w:val="00211038"/>
    <w:rsid w:val="00212B4E"/>
    <w:rsid w:val="002142EA"/>
    <w:rsid w:val="002204BB"/>
    <w:rsid w:val="00221B79"/>
    <w:rsid w:val="00221C6B"/>
    <w:rsid w:val="002253A1"/>
    <w:rsid w:val="00225CF8"/>
    <w:rsid w:val="0022794E"/>
    <w:rsid w:val="0023255C"/>
    <w:rsid w:val="00233D64"/>
    <w:rsid w:val="0023482A"/>
    <w:rsid w:val="002359CB"/>
    <w:rsid w:val="002376AB"/>
    <w:rsid w:val="00242912"/>
    <w:rsid w:val="00243540"/>
    <w:rsid w:val="0024497B"/>
    <w:rsid w:val="0024515B"/>
    <w:rsid w:val="00246021"/>
    <w:rsid w:val="0024666E"/>
    <w:rsid w:val="00247F52"/>
    <w:rsid w:val="00250B25"/>
    <w:rsid w:val="00250BBE"/>
    <w:rsid w:val="002515C2"/>
    <w:rsid w:val="0025194F"/>
    <w:rsid w:val="00251EE8"/>
    <w:rsid w:val="0026148A"/>
    <w:rsid w:val="00262696"/>
    <w:rsid w:val="00263D25"/>
    <w:rsid w:val="002643C3"/>
    <w:rsid w:val="00264A0C"/>
    <w:rsid w:val="0026510C"/>
    <w:rsid w:val="00266EEB"/>
    <w:rsid w:val="00267EF4"/>
    <w:rsid w:val="00270CB8"/>
    <w:rsid w:val="00272B08"/>
    <w:rsid w:val="00281BB8"/>
    <w:rsid w:val="00281E9E"/>
    <w:rsid w:val="00282405"/>
    <w:rsid w:val="00283A52"/>
    <w:rsid w:val="00285170"/>
    <w:rsid w:val="00285361"/>
    <w:rsid w:val="002878B6"/>
    <w:rsid w:val="00292D60"/>
    <w:rsid w:val="00293B30"/>
    <w:rsid w:val="00294D34"/>
    <w:rsid w:val="00294E3B"/>
    <w:rsid w:val="00296193"/>
    <w:rsid w:val="00296C66"/>
    <w:rsid w:val="00296EBE"/>
    <w:rsid w:val="002972B5"/>
    <w:rsid w:val="002974E3"/>
    <w:rsid w:val="002A084B"/>
    <w:rsid w:val="002A0CFE"/>
    <w:rsid w:val="002A1260"/>
    <w:rsid w:val="002A1589"/>
    <w:rsid w:val="002A1608"/>
    <w:rsid w:val="002A1ACE"/>
    <w:rsid w:val="002A25DC"/>
    <w:rsid w:val="002A3AAB"/>
    <w:rsid w:val="002A4CEA"/>
    <w:rsid w:val="002A5977"/>
    <w:rsid w:val="002A5A13"/>
    <w:rsid w:val="002A5C57"/>
    <w:rsid w:val="002A757F"/>
    <w:rsid w:val="002A7D20"/>
    <w:rsid w:val="002A7F44"/>
    <w:rsid w:val="002B0C40"/>
    <w:rsid w:val="002B1966"/>
    <w:rsid w:val="002B2C02"/>
    <w:rsid w:val="002B3219"/>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E7D"/>
    <w:rsid w:val="002F7AF6"/>
    <w:rsid w:val="00300E63"/>
    <w:rsid w:val="00302F5F"/>
    <w:rsid w:val="0030441D"/>
    <w:rsid w:val="00306063"/>
    <w:rsid w:val="00311654"/>
    <w:rsid w:val="00313B85"/>
    <w:rsid w:val="00317988"/>
    <w:rsid w:val="0032040D"/>
    <w:rsid w:val="00320CEA"/>
    <w:rsid w:val="003221B4"/>
    <w:rsid w:val="0032258D"/>
    <w:rsid w:val="00322E62"/>
    <w:rsid w:val="00324D13"/>
    <w:rsid w:val="00324EDD"/>
    <w:rsid w:val="003331E4"/>
    <w:rsid w:val="00336C64"/>
    <w:rsid w:val="00337162"/>
    <w:rsid w:val="0034194F"/>
    <w:rsid w:val="00344437"/>
    <w:rsid w:val="00344605"/>
    <w:rsid w:val="00346CB8"/>
    <w:rsid w:val="003474AA"/>
    <w:rsid w:val="00350D1D"/>
    <w:rsid w:val="00352C83"/>
    <w:rsid w:val="0036158E"/>
    <w:rsid w:val="003615D2"/>
    <w:rsid w:val="0036429C"/>
    <w:rsid w:val="00364A53"/>
    <w:rsid w:val="003654CB"/>
    <w:rsid w:val="00365AA9"/>
    <w:rsid w:val="00365F86"/>
    <w:rsid w:val="00365F87"/>
    <w:rsid w:val="00366E89"/>
    <w:rsid w:val="003705F4"/>
    <w:rsid w:val="00370D58"/>
    <w:rsid w:val="00371316"/>
    <w:rsid w:val="003754C4"/>
    <w:rsid w:val="00376713"/>
    <w:rsid w:val="00381815"/>
    <w:rsid w:val="003819AF"/>
    <w:rsid w:val="003820E9"/>
    <w:rsid w:val="00382DE7"/>
    <w:rsid w:val="003833E0"/>
    <w:rsid w:val="0038462D"/>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B6C37"/>
    <w:rsid w:val="003B77F0"/>
    <w:rsid w:val="003C010C"/>
    <w:rsid w:val="003C0A6C"/>
    <w:rsid w:val="003C14F8"/>
    <w:rsid w:val="003C5A43"/>
    <w:rsid w:val="003C66FA"/>
    <w:rsid w:val="003D0034"/>
    <w:rsid w:val="003D0519"/>
    <w:rsid w:val="003D05FB"/>
    <w:rsid w:val="003D0FF6"/>
    <w:rsid w:val="003D262C"/>
    <w:rsid w:val="003D6D61"/>
    <w:rsid w:val="003E091D"/>
    <w:rsid w:val="003E1C53"/>
    <w:rsid w:val="003E2A69"/>
    <w:rsid w:val="003E2D49"/>
    <w:rsid w:val="003E2FD4"/>
    <w:rsid w:val="003E3EEE"/>
    <w:rsid w:val="003E49F6"/>
    <w:rsid w:val="003E660F"/>
    <w:rsid w:val="003F0841"/>
    <w:rsid w:val="003F23D3"/>
    <w:rsid w:val="003F3F08"/>
    <w:rsid w:val="003F49F1"/>
    <w:rsid w:val="003F6272"/>
    <w:rsid w:val="003F6925"/>
    <w:rsid w:val="00400E72"/>
    <w:rsid w:val="00401400"/>
    <w:rsid w:val="004028E0"/>
    <w:rsid w:val="00404869"/>
    <w:rsid w:val="00405884"/>
    <w:rsid w:val="00407D39"/>
    <w:rsid w:val="00412B9C"/>
    <w:rsid w:val="0041477A"/>
    <w:rsid w:val="004167A3"/>
    <w:rsid w:val="004275C1"/>
    <w:rsid w:val="00432DAA"/>
    <w:rsid w:val="00434305"/>
    <w:rsid w:val="0043461E"/>
    <w:rsid w:val="00435DF7"/>
    <w:rsid w:val="0044083F"/>
    <w:rsid w:val="00441AE7"/>
    <w:rsid w:val="00445574"/>
    <w:rsid w:val="004467FB"/>
    <w:rsid w:val="00447FB8"/>
    <w:rsid w:val="00451EB7"/>
    <w:rsid w:val="00452D6B"/>
    <w:rsid w:val="00454484"/>
    <w:rsid w:val="004547BA"/>
    <w:rsid w:val="0045517B"/>
    <w:rsid w:val="00463B77"/>
    <w:rsid w:val="00463C7B"/>
    <w:rsid w:val="004644A6"/>
    <w:rsid w:val="004659BD"/>
    <w:rsid w:val="00470775"/>
    <w:rsid w:val="004746B1"/>
    <w:rsid w:val="0047583F"/>
    <w:rsid w:val="00475DE8"/>
    <w:rsid w:val="00476418"/>
    <w:rsid w:val="00481C44"/>
    <w:rsid w:val="00483340"/>
    <w:rsid w:val="00484936"/>
    <w:rsid w:val="00485C89"/>
    <w:rsid w:val="00486BE3"/>
    <w:rsid w:val="004905E4"/>
    <w:rsid w:val="00490A89"/>
    <w:rsid w:val="00490AB4"/>
    <w:rsid w:val="00492F02"/>
    <w:rsid w:val="004939AE"/>
    <w:rsid w:val="0049742E"/>
    <w:rsid w:val="004A12DF"/>
    <w:rsid w:val="004A1BA8"/>
    <w:rsid w:val="004A2D44"/>
    <w:rsid w:val="004A4B57"/>
    <w:rsid w:val="004A63FA"/>
    <w:rsid w:val="004B0272"/>
    <w:rsid w:val="004B2701"/>
    <w:rsid w:val="004B2E1B"/>
    <w:rsid w:val="004B3AA8"/>
    <w:rsid w:val="004B3E93"/>
    <w:rsid w:val="004C12C6"/>
    <w:rsid w:val="004C1FBC"/>
    <w:rsid w:val="004C3F1D"/>
    <w:rsid w:val="004C458D"/>
    <w:rsid w:val="004C7556"/>
    <w:rsid w:val="004C7E8B"/>
    <w:rsid w:val="004C7E9D"/>
    <w:rsid w:val="004C7F67"/>
    <w:rsid w:val="004D076D"/>
    <w:rsid w:val="004D0EF1"/>
    <w:rsid w:val="004D1CF8"/>
    <w:rsid w:val="004D2253"/>
    <w:rsid w:val="004D4406"/>
    <w:rsid w:val="004D69EA"/>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29D"/>
    <w:rsid w:val="00501139"/>
    <w:rsid w:val="00502DBE"/>
    <w:rsid w:val="0050363E"/>
    <w:rsid w:val="005039BC"/>
    <w:rsid w:val="005043BB"/>
    <w:rsid w:val="00504A3D"/>
    <w:rsid w:val="00505767"/>
    <w:rsid w:val="005073F0"/>
    <w:rsid w:val="00510A7B"/>
    <w:rsid w:val="00512F6E"/>
    <w:rsid w:val="00513038"/>
    <w:rsid w:val="00514174"/>
    <w:rsid w:val="00516088"/>
    <w:rsid w:val="00516B0B"/>
    <w:rsid w:val="00516D7F"/>
    <w:rsid w:val="005220EC"/>
    <w:rsid w:val="00523F95"/>
    <w:rsid w:val="00524384"/>
    <w:rsid w:val="00524D65"/>
    <w:rsid w:val="0052513E"/>
    <w:rsid w:val="00525B16"/>
    <w:rsid w:val="00533D04"/>
    <w:rsid w:val="00534804"/>
    <w:rsid w:val="00534BDF"/>
    <w:rsid w:val="005354EA"/>
    <w:rsid w:val="0053585F"/>
    <w:rsid w:val="00535EC4"/>
    <w:rsid w:val="00535ED9"/>
    <w:rsid w:val="0053692B"/>
    <w:rsid w:val="00541853"/>
    <w:rsid w:val="00543BDA"/>
    <w:rsid w:val="005441CC"/>
    <w:rsid w:val="005463F1"/>
    <w:rsid w:val="005479DA"/>
    <w:rsid w:val="00547BCC"/>
    <w:rsid w:val="0055013B"/>
    <w:rsid w:val="00551F6F"/>
    <w:rsid w:val="00555044"/>
    <w:rsid w:val="00561475"/>
    <w:rsid w:val="0056487B"/>
    <w:rsid w:val="00564FB9"/>
    <w:rsid w:val="00573D9E"/>
    <w:rsid w:val="00576AE2"/>
    <w:rsid w:val="005801E3"/>
    <w:rsid w:val="00581802"/>
    <w:rsid w:val="005836A8"/>
    <w:rsid w:val="0058409C"/>
    <w:rsid w:val="00584262"/>
    <w:rsid w:val="00586630"/>
    <w:rsid w:val="00587ADD"/>
    <w:rsid w:val="00587ED8"/>
    <w:rsid w:val="00596160"/>
    <w:rsid w:val="005966E2"/>
    <w:rsid w:val="00597007"/>
    <w:rsid w:val="005A0966"/>
    <w:rsid w:val="005A11B7"/>
    <w:rsid w:val="005A260B"/>
    <w:rsid w:val="005A4A1B"/>
    <w:rsid w:val="005A7830"/>
    <w:rsid w:val="005A7FCE"/>
    <w:rsid w:val="005B0F3F"/>
    <w:rsid w:val="005B1729"/>
    <w:rsid w:val="005B4903"/>
    <w:rsid w:val="005B51CE"/>
    <w:rsid w:val="005B5885"/>
    <w:rsid w:val="005B5CD7"/>
    <w:rsid w:val="005B6CF6"/>
    <w:rsid w:val="005B7422"/>
    <w:rsid w:val="005B7AA6"/>
    <w:rsid w:val="005C086F"/>
    <w:rsid w:val="005C29B8"/>
    <w:rsid w:val="005C4B3C"/>
    <w:rsid w:val="005C5F21"/>
    <w:rsid w:val="005C707F"/>
    <w:rsid w:val="005C7156"/>
    <w:rsid w:val="005C71FC"/>
    <w:rsid w:val="005D0C75"/>
    <w:rsid w:val="005D4171"/>
    <w:rsid w:val="005D6A95"/>
    <w:rsid w:val="005D6B2C"/>
    <w:rsid w:val="005D6D9C"/>
    <w:rsid w:val="005D75B2"/>
    <w:rsid w:val="005E2335"/>
    <w:rsid w:val="005E34CA"/>
    <w:rsid w:val="005E3C18"/>
    <w:rsid w:val="005E50A1"/>
    <w:rsid w:val="005E6812"/>
    <w:rsid w:val="005E7742"/>
    <w:rsid w:val="005E7881"/>
    <w:rsid w:val="005E78E0"/>
    <w:rsid w:val="005F0D9C"/>
    <w:rsid w:val="005F284E"/>
    <w:rsid w:val="006015CE"/>
    <w:rsid w:val="0060206D"/>
    <w:rsid w:val="00603B97"/>
    <w:rsid w:val="00604784"/>
    <w:rsid w:val="00606419"/>
    <w:rsid w:val="00607D29"/>
    <w:rsid w:val="00612952"/>
    <w:rsid w:val="00614CC1"/>
    <w:rsid w:val="00615317"/>
    <w:rsid w:val="00615A9D"/>
    <w:rsid w:val="00617387"/>
    <w:rsid w:val="006205D6"/>
    <w:rsid w:val="006252D8"/>
    <w:rsid w:val="006259BC"/>
    <w:rsid w:val="0062636B"/>
    <w:rsid w:val="00632027"/>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862"/>
    <w:rsid w:val="0069689D"/>
    <w:rsid w:val="006A07AA"/>
    <w:rsid w:val="006A25E5"/>
    <w:rsid w:val="006A2B46"/>
    <w:rsid w:val="006A336D"/>
    <w:rsid w:val="006A37B9"/>
    <w:rsid w:val="006A5482"/>
    <w:rsid w:val="006B2672"/>
    <w:rsid w:val="006B517F"/>
    <w:rsid w:val="006B54BF"/>
    <w:rsid w:val="006B5F44"/>
    <w:rsid w:val="006B5F90"/>
    <w:rsid w:val="006B62E4"/>
    <w:rsid w:val="006B633B"/>
    <w:rsid w:val="006C1BBA"/>
    <w:rsid w:val="006C2079"/>
    <w:rsid w:val="006C5A62"/>
    <w:rsid w:val="006C5D68"/>
    <w:rsid w:val="006C6976"/>
    <w:rsid w:val="006C6DD0"/>
    <w:rsid w:val="006C76FD"/>
    <w:rsid w:val="006D04EA"/>
    <w:rsid w:val="006D16C4"/>
    <w:rsid w:val="006D3E96"/>
    <w:rsid w:val="006D4515"/>
    <w:rsid w:val="006D4BB1"/>
    <w:rsid w:val="006D6593"/>
    <w:rsid w:val="006E5EEA"/>
    <w:rsid w:val="006E6D4E"/>
    <w:rsid w:val="006F02F1"/>
    <w:rsid w:val="006F03A8"/>
    <w:rsid w:val="006F2ACA"/>
    <w:rsid w:val="006F2ADC"/>
    <w:rsid w:val="006F2BFE"/>
    <w:rsid w:val="006F2C4C"/>
    <w:rsid w:val="006F2FC9"/>
    <w:rsid w:val="006F31E9"/>
    <w:rsid w:val="006F6284"/>
    <w:rsid w:val="007002C5"/>
    <w:rsid w:val="0070407B"/>
    <w:rsid w:val="00704387"/>
    <w:rsid w:val="00707669"/>
    <w:rsid w:val="00711CBA"/>
    <w:rsid w:val="00711FB5"/>
    <w:rsid w:val="00712A01"/>
    <w:rsid w:val="00714F58"/>
    <w:rsid w:val="0071687B"/>
    <w:rsid w:val="00721264"/>
    <w:rsid w:val="00722FBF"/>
    <w:rsid w:val="00722FC2"/>
    <w:rsid w:val="00724E1B"/>
    <w:rsid w:val="00724F81"/>
    <w:rsid w:val="00725949"/>
    <w:rsid w:val="00727FA2"/>
    <w:rsid w:val="007322D9"/>
    <w:rsid w:val="00732BC0"/>
    <w:rsid w:val="00735A3F"/>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02C"/>
    <w:rsid w:val="00755402"/>
    <w:rsid w:val="00756B26"/>
    <w:rsid w:val="00756EDF"/>
    <w:rsid w:val="007600E3"/>
    <w:rsid w:val="00765C43"/>
    <w:rsid w:val="00765EFB"/>
    <w:rsid w:val="007671CA"/>
    <w:rsid w:val="00767496"/>
    <w:rsid w:val="00767C61"/>
    <w:rsid w:val="0077008A"/>
    <w:rsid w:val="00773C1F"/>
    <w:rsid w:val="00774DA4"/>
    <w:rsid w:val="00776599"/>
    <w:rsid w:val="0078114B"/>
    <w:rsid w:val="00781DD2"/>
    <w:rsid w:val="00783ECF"/>
    <w:rsid w:val="0078413A"/>
    <w:rsid w:val="00786E46"/>
    <w:rsid w:val="007959E8"/>
    <w:rsid w:val="00795E9C"/>
    <w:rsid w:val="00797B47"/>
    <w:rsid w:val="007A0521"/>
    <w:rsid w:val="007A066A"/>
    <w:rsid w:val="007A2E12"/>
    <w:rsid w:val="007A3475"/>
    <w:rsid w:val="007A3656"/>
    <w:rsid w:val="007A41C8"/>
    <w:rsid w:val="007A54CE"/>
    <w:rsid w:val="007A6FD9"/>
    <w:rsid w:val="007A7FFA"/>
    <w:rsid w:val="007B04EB"/>
    <w:rsid w:val="007B0D4F"/>
    <w:rsid w:val="007B5A3D"/>
    <w:rsid w:val="007B5B95"/>
    <w:rsid w:val="007B68EA"/>
    <w:rsid w:val="007B7453"/>
    <w:rsid w:val="007B7F10"/>
    <w:rsid w:val="007C2D89"/>
    <w:rsid w:val="007C4593"/>
    <w:rsid w:val="007C5309"/>
    <w:rsid w:val="007C6069"/>
    <w:rsid w:val="007C69B3"/>
    <w:rsid w:val="007D06C4"/>
    <w:rsid w:val="007D1352"/>
    <w:rsid w:val="007D2508"/>
    <w:rsid w:val="007D346A"/>
    <w:rsid w:val="007D5B8B"/>
    <w:rsid w:val="007D6518"/>
    <w:rsid w:val="007D7071"/>
    <w:rsid w:val="007D76BD"/>
    <w:rsid w:val="007E098F"/>
    <w:rsid w:val="007E0BF1"/>
    <w:rsid w:val="007E407C"/>
    <w:rsid w:val="007F0ED8"/>
    <w:rsid w:val="007F0F63"/>
    <w:rsid w:val="007F3955"/>
    <w:rsid w:val="007F75CE"/>
    <w:rsid w:val="008013A4"/>
    <w:rsid w:val="008027CE"/>
    <w:rsid w:val="00802F42"/>
    <w:rsid w:val="00804383"/>
    <w:rsid w:val="00804BB7"/>
    <w:rsid w:val="00804D41"/>
    <w:rsid w:val="008053F7"/>
    <w:rsid w:val="00810257"/>
    <w:rsid w:val="008104F5"/>
    <w:rsid w:val="00811072"/>
    <w:rsid w:val="00811369"/>
    <w:rsid w:val="00815419"/>
    <w:rsid w:val="008163C8"/>
    <w:rsid w:val="008164A1"/>
    <w:rsid w:val="00817325"/>
    <w:rsid w:val="008209E6"/>
    <w:rsid w:val="00822543"/>
    <w:rsid w:val="00823303"/>
    <w:rsid w:val="008233B2"/>
    <w:rsid w:val="00823A9F"/>
    <w:rsid w:val="00823C85"/>
    <w:rsid w:val="00825138"/>
    <w:rsid w:val="008269DD"/>
    <w:rsid w:val="00830621"/>
    <w:rsid w:val="00831447"/>
    <w:rsid w:val="00832A20"/>
    <w:rsid w:val="0083348C"/>
    <w:rsid w:val="008373D3"/>
    <w:rsid w:val="00840617"/>
    <w:rsid w:val="00840F84"/>
    <w:rsid w:val="00841136"/>
    <w:rsid w:val="00842A47"/>
    <w:rsid w:val="00843C13"/>
    <w:rsid w:val="008454F8"/>
    <w:rsid w:val="0085173A"/>
    <w:rsid w:val="008531C0"/>
    <w:rsid w:val="008603CE"/>
    <w:rsid w:val="00860AC8"/>
    <w:rsid w:val="008620FC"/>
    <w:rsid w:val="008627A5"/>
    <w:rsid w:val="00863E05"/>
    <w:rsid w:val="00865ACA"/>
    <w:rsid w:val="00865D28"/>
    <w:rsid w:val="00865F85"/>
    <w:rsid w:val="00867C10"/>
    <w:rsid w:val="00870439"/>
    <w:rsid w:val="00870CAF"/>
    <w:rsid w:val="00870DA1"/>
    <w:rsid w:val="008838B8"/>
    <w:rsid w:val="00883F93"/>
    <w:rsid w:val="00884DB3"/>
    <w:rsid w:val="008858C1"/>
    <w:rsid w:val="00885A9D"/>
    <w:rsid w:val="008864F6"/>
    <w:rsid w:val="008867AC"/>
    <w:rsid w:val="0089049D"/>
    <w:rsid w:val="008928C9"/>
    <w:rsid w:val="008930CB"/>
    <w:rsid w:val="008938DC"/>
    <w:rsid w:val="00893FD1"/>
    <w:rsid w:val="00894836"/>
    <w:rsid w:val="00895172"/>
    <w:rsid w:val="00895680"/>
    <w:rsid w:val="00896DFF"/>
    <w:rsid w:val="0089762C"/>
    <w:rsid w:val="008A1893"/>
    <w:rsid w:val="008A3A4D"/>
    <w:rsid w:val="008A43C4"/>
    <w:rsid w:val="008A57E6"/>
    <w:rsid w:val="008A6F81"/>
    <w:rsid w:val="008A769A"/>
    <w:rsid w:val="008B0C9C"/>
    <w:rsid w:val="008B166D"/>
    <w:rsid w:val="008B17F4"/>
    <w:rsid w:val="008B3615"/>
    <w:rsid w:val="008B4AC4"/>
    <w:rsid w:val="008B50C8"/>
    <w:rsid w:val="008B5281"/>
    <w:rsid w:val="008B603B"/>
    <w:rsid w:val="008B7E05"/>
    <w:rsid w:val="008C0343"/>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B7E"/>
    <w:rsid w:val="008E3D85"/>
    <w:rsid w:val="008E4BB6"/>
    <w:rsid w:val="008E5518"/>
    <w:rsid w:val="008E566B"/>
    <w:rsid w:val="008E6A84"/>
    <w:rsid w:val="008E7CFB"/>
    <w:rsid w:val="008F0CDC"/>
    <w:rsid w:val="008F110B"/>
    <w:rsid w:val="008F1367"/>
    <w:rsid w:val="008F17A3"/>
    <w:rsid w:val="008F1ED3"/>
    <w:rsid w:val="008F3BCD"/>
    <w:rsid w:val="008F4C29"/>
    <w:rsid w:val="008F508A"/>
    <w:rsid w:val="008F50BC"/>
    <w:rsid w:val="008F59D6"/>
    <w:rsid w:val="008F70BD"/>
    <w:rsid w:val="008F788F"/>
    <w:rsid w:val="008F7EA2"/>
    <w:rsid w:val="00900135"/>
    <w:rsid w:val="00902722"/>
    <w:rsid w:val="009027BC"/>
    <w:rsid w:val="009062E6"/>
    <w:rsid w:val="00911BE5"/>
    <w:rsid w:val="00913CA9"/>
    <w:rsid w:val="00913EE8"/>
    <w:rsid w:val="009145AE"/>
    <w:rsid w:val="009146CE"/>
    <w:rsid w:val="00914704"/>
    <w:rsid w:val="00914CA7"/>
    <w:rsid w:val="00915C3E"/>
    <w:rsid w:val="009161A8"/>
    <w:rsid w:val="009245F5"/>
    <w:rsid w:val="009249EC"/>
    <w:rsid w:val="0092731E"/>
    <w:rsid w:val="009273B3"/>
    <w:rsid w:val="009305B5"/>
    <w:rsid w:val="009429D5"/>
    <w:rsid w:val="00942BF1"/>
    <w:rsid w:val="00944683"/>
    <w:rsid w:val="00945180"/>
    <w:rsid w:val="00945428"/>
    <w:rsid w:val="0094607B"/>
    <w:rsid w:val="00953604"/>
    <w:rsid w:val="0095496B"/>
    <w:rsid w:val="0095505E"/>
    <w:rsid w:val="00955866"/>
    <w:rsid w:val="009610DC"/>
    <w:rsid w:val="00961490"/>
    <w:rsid w:val="0096381A"/>
    <w:rsid w:val="00965E04"/>
    <w:rsid w:val="009674AD"/>
    <w:rsid w:val="00970CDC"/>
    <w:rsid w:val="009716D1"/>
    <w:rsid w:val="00977010"/>
    <w:rsid w:val="00977D02"/>
    <w:rsid w:val="009809BB"/>
    <w:rsid w:val="0098364B"/>
    <w:rsid w:val="00986629"/>
    <w:rsid w:val="0099082C"/>
    <w:rsid w:val="009911AF"/>
    <w:rsid w:val="00991875"/>
    <w:rsid w:val="00991F92"/>
    <w:rsid w:val="00992985"/>
    <w:rsid w:val="00993889"/>
    <w:rsid w:val="0099551B"/>
    <w:rsid w:val="00996CE6"/>
    <w:rsid w:val="00997BF1"/>
    <w:rsid w:val="009A089C"/>
    <w:rsid w:val="009A118E"/>
    <w:rsid w:val="009A1352"/>
    <w:rsid w:val="009A21CD"/>
    <w:rsid w:val="009A278C"/>
    <w:rsid w:val="009A2BC2"/>
    <w:rsid w:val="009A42C1"/>
    <w:rsid w:val="009A5429"/>
    <w:rsid w:val="009A72AD"/>
    <w:rsid w:val="009B06E3"/>
    <w:rsid w:val="009B0965"/>
    <w:rsid w:val="009B09E0"/>
    <w:rsid w:val="009B0BC5"/>
    <w:rsid w:val="009B1247"/>
    <w:rsid w:val="009B2451"/>
    <w:rsid w:val="009B2738"/>
    <w:rsid w:val="009B6029"/>
    <w:rsid w:val="009B6971"/>
    <w:rsid w:val="009C27F1"/>
    <w:rsid w:val="009C3152"/>
    <w:rsid w:val="009C4CFA"/>
    <w:rsid w:val="009C5070"/>
    <w:rsid w:val="009D030B"/>
    <w:rsid w:val="009D112C"/>
    <w:rsid w:val="009D4526"/>
    <w:rsid w:val="009D47FA"/>
    <w:rsid w:val="009D4C5B"/>
    <w:rsid w:val="009D4DAA"/>
    <w:rsid w:val="009D50D2"/>
    <w:rsid w:val="009D6BCA"/>
    <w:rsid w:val="009D7C41"/>
    <w:rsid w:val="009E0F62"/>
    <w:rsid w:val="009E39EB"/>
    <w:rsid w:val="009E4A58"/>
    <w:rsid w:val="009E5A2D"/>
    <w:rsid w:val="009E5AB2"/>
    <w:rsid w:val="009E6219"/>
    <w:rsid w:val="009F03B3"/>
    <w:rsid w:val="00A0096C"/>
    <w:rsid w:val="00A01757"/>
    <w:rsid w:val="00A01AEB"/>
    <w:rsid w:val="00A01C97"/>
    <w:rsid w:val="00A028C0"/>
    <w:rsid w:val="00A02BAE"/>
    <w:rsid w:val="00A03E7E"/>
    <w:rsid w:val="00A05086"/>
    <w:rsid w:val="00A06A6B"/>
    <w:rsid w:val="00A07E47"/>
    <w:rsid w:val="00A129D0"/>
    <w:rsid w:val="00A12C33"/>
    <w:rsid w:val="00A138BA"/>
    <w:rsid w:val="00A14AF3"/>
    <w:rsid w:val="00A14C8E"/>
    <w:rsid w:val="00A153D9"/>
    <w:rsid w:val="00A15F09"/>
    <w:rsid w:val="00A169B6"/>
    <w:rsid w:val="00A2271D"/>
    <w:rsid w:val="00A237D5"/>
    <w:rsid w:val="00A25F10"/>
    <w:rsid w:val="00A27858"/>
    <w:rsid w:val="00A30101"/>
    <w:rsid w:val="00A30EFC"/>
    <w:rsid w:val="00A310AD"/>
    <w:rsid w:val="00A31984"/>
    <w:rsid w:val="00A32D73"/>
    <w:rsid w:val="00A3367B"/>
    <w:rsid w:val="00A3597D"/>
    <w:rsid w:val="00A36DD1"/>
    <w:rsid w:val="00A4006C"/>
    <w:rsid w:val="00A40091"/>
    <w:rsid w:val="00A4030F"/>
    <w:rsid w:val="00A41C79"/>
    <w:rsid w:val="00A41CB5"/>
    <w:rsid w:val="00A42CDF"/>
    <w:rsid w:val="00A43293"/>
    <w:rsid w:val="00A4452E"/>
    <w:rsid w:val="00A4472C"/>
    <w:rsid w:val="00A44E69"/>
    <w:rsid w:val="00A4661E"/>
    <w:rsid w:val="00A5312C"/>
    <w:rsid w:val="00A55BD6"/>
    <w:rsid w:val="00A55D50"/>
    <w:rsid w:val="00A57142"/>
    <w:rsid w:val="00A57512"/>
    <w:rsid w:val="00A6350D"/>
    <w:rsid w:val="00A648CD"/>
    <w:rsid w:val="00A6537A"/>
    <w:rsid w:val="00A6767E"/>
    <w:rsid w:val="00A67866"/>
    <w:rsid w:val="00A70B07"/>
    <w:rsid w:val="00A723F8"/>
    <w:rsid w:val="00A77CCB"/>
    <w:rsid w:val="00A804AF"/>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9D9"/>
    <w:rsid w:val="00AB245C"/>
    <w:rsid w:val="00AB48CC"/>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FB8"/>
    <w:rsid w:val="00B049AF"/>
    <w:rsid w:val="00B07242"/>
    <w:rsid w:val="00B07810"/>
    <w:rsid w:val="00B0781C"/>
    <w:rsid w:val="00B10534"/>
    <w:rsid w:val="00B113DB"/>
    <w:rsid w:val="00B11D8A"/>
    <w:rsid w:val="00B12981"/>
    <w:rsid w:val="00B12A02"/>
    <w:rsid w:val="00B147DD"/>
    <w:rsid w:val="00B156FD"/>
    <w:rsid w:val="00B16FB0"/>
    <w:rsid w:val="00B20BBD"/>
    <w:rsid w:val="00B21079"/>
    <w:rsid w:val="00B21F61"/>
    <w:rsid w:val="00B261F1"/>
    <w:rsid w:val="00B265BC"/>
    <w:rsid w:val="00B31FB1"/>
    <w:rsid w:val="00B33361"/>
    <w:rsid w:val="00B33952"/>
    <w:rsid w:val="00B33C5E"/>
    <w:rsid w:val="00B342F4"/>
    <w:rsid w:val="00B34369"/>
    <w:rsid w:val="00B34DC2"/>
    <w:rsid w:val="00B378E5"/>
    <w:rsid w:val="00B41075"/>
    <w:rsid w:val="00B4346D"/>
    <w:rsid w:val="00B440F4"/>
    <w:rsid w:val="00B447A5"/>
    <w:rsid w:val="00B4654C"/>
    <w:rsid w:val="00B47293"/>
    <w:rsid w:val="00B50E50"/>
    <w:rsid w:val="00B52120"/>
    <w:rsid w:val="00B53066"/>
    <w:rsid w:val="00B54ABC"/>
    <w:rsid w:val="00B55605"/>
    <w:rsid w:val="00B56FBE"/>
    <w:rsid w:val="00B60ACF"/>
    <w:rsid w:val="00B62B58"/>
    <w:rsid w:val="00B65149"/>
    <w:rsid w:val="00B66567"/>
    <w:rsid w:val="00B66F52"/>
    <w:rsid w:val="00B66FE5"/>
    <w:rsid w:val="00B67575"/>
    <w:rsid w:val="00B72880"/>
    <w:rsid w:val="00B758BF"/>
    <w:rsid w:val="00B77EC8"/>
    <w:rsid w:val="00B827A6"/>
    <w:rsid w:val="00B831CE"/>
    <w:rsid w:val="00B86677"/>
    <w:rsid w:val="00B87131"/>
    <w:rsid w:val="00B939B1"/>
    <w:rsid w:val="00B96D40"/>
    <w:rsid w:val="00B9711D"/>
    <w:rsid w:val="00B97386"/>
    <w:rsid w:val="00BA263B"/>
    <w:rsid w:val="00BA42B2"/>
    <w:rsid w:val="00BA58D4"/>
    <w:rsid w:val="00BA5B9E"/>
    <w:rsid w:val="00BA7C9A"/>
    <w:rsid w:val="00BB4721"/>
    <w:rsid w:val="00BB5F8F"/>
    <w:rsid w:val="00BB657A"/>
    <w:rsid w:val="00BC1A4E"/>
    <w:rsid w:val="00BC5DC7"/>
    <w:rsid w:val="00BC6B8B"/>
    <w:rsid w:val="00BC73D8"/>
    <w:rsid w:val="00BD0A4F"/>
    <w:rsid w:val="00BD2408"/>
    <w:rsid w:val="00BD52D7"/>
    <w:rsid w:val="00BD5AD2"/>
    <w:rsid w:val="00BE22F3"/>
    <w:rsid w:val="00BE5A85"/>
    <w:rsid w:val="00BE5B52"/>
    <w:rsid w:val="00BE7B8D"/>
    <w:rsid w:val="00BF0993"/>
    <w:rsid w:val="00BF10A9"/>
    <w:rsid w:val="00BF1703"/>
    <w:rsid w:val="00BF231C"/>
    <w:rsid w:val="00BF51E5"/>
    <w:rsid w:val="00BF74A6"/>
    <w:rsid w:val="00C00BBF"/>
    <w:rsid w:val="00C013AD"/>
    <w:rsid w:val="00C04904"/>
    <w:rsid w:val="00C050D2"/>
    <w:rsid w:val="00C056B3"/>
    <w:rsid w:val="00C103E5"/>
    <w:rsid w:val="00C13319"/>
    <w:rsid w:val="00C13EE9"/>
    <w:rsid w:val="00C14FB8"/>
    <w:rsid w:val="00C21540"/>
    <w:rsid w:val="00C21906"/>
    <w:rsid w:val="00C21BFA"/>
    <w:rsid w:val="00C22148"/>
    <w:rsid w:val="00C22867"/>
    <w:rsid w:val="00C2472D"/>
    <w:rsid w:val="00C24C8D"/>
    <w:rsid w:val="00C256F8"/>
    <w:rsid w:val="00C25FE2"/>
    <w:rsid w:val="00C26B53"/>
    <w:rsid w:val="00C26C70"/>
    <w:rsid w:val="00C279B2"/>
    <w:rsid w:val="00C33E50"/>
    <w:rsid w:val="00C34C20"/>
    <w:rsid w:val="00C35A3E"/>
    <w:rsid w:val="00C42130"/>
    <w:rsid w:val="00C423A4"/>
    <w:rsid w:val="00C44BF5"/>
    <w:rsid w:val="00C46DB4"/>
    <w:rsid w:val="00C47F10"/>
    <w:rsid w:val="00C521D6"/>
    <w:rsid w:val="00C55232"/>
    <w:rsid w:val="00C553A4"/>
    <w:rsid w:val="00C55A06"/>
    <w:rsid w:val="00C55D03"/>
    <w:rsid w:val="00C601BC"/>
    <w:rsid w:val="00C6329F"/>
    <w:rsid w:val="00C63340"/>
    <w:rsid w:val="00C63C3C"/>
    <w:rsid w:val="00C643F9"/>
    <w:rsid w:val="00C64E95"/>
    <w:rsid w:val="00C71372"/>
    <w:rsid w:val="00C72410"/>
    <w:rsid w:val="00C7287F"/>
    <w:rsid w:val="00C75BA5"/>
    <w:rsid w:val="00C80CB8"/>
    <w:rsid w:val="00C819F8"/>
    <w:rsid w:val="00C81B9B"/>
    <w:rsid w:val="00C8248C"/>
    <w:rsid w:val="00C84E33"/>
    <w:rsid w:val="00C86D6F"/>
    <w:rsid w:val="00C87FEF"/>
    <w:rsid w:val="00C905FC"/>
    <w:rsid w:val="00C92D03"/>
    <w:rsid w:val="00C9319C"/>
    <w:rsid w:val="00C9435D"/>
    <w:rsid w:val="00C94DF2"/>
    <w:rsid w:val="00C95494"/>
    <w:rsid w:val="00C9621D"/>
    <w:rsid w:val="00C96741"/>
    <w:rsid w:val="00CA2D1B"/>
    <w:rsid w:val="00CA375D"/>
    <w:rsid w:val="00CA662A"/>
    <w:rsid w:val="00CA7AFD"/>
    <w:rsid w:val="00CA7C3C"/>
    <w:rsid w:val="00CB0189"/>
    <w:rsid w:val="00CB0BA2"/>
    <w:rsid w:val="00CB0EA0"/>
    <w:rsid w:val="00CB1A42"/>
    <w:rsid w:val="00CB1B0C"/>
    <w:rsid w:val="00CB2C0B"/>
    <w:rsid w:val="00CB517D"/>
    <w:rsid w:val="00CC038D"/>
    <w:rsid w:val="00CC08DB"/>
    <w:rsid w:val="00CC1EB1"/>
    <w:rsid w:val="00CC39FF"/>
    <w:rsid w:val="00CC3C2F"/>
    <w:rsid w:val="00CC44F4"/>
    <w:rsid w:val="00CC4AC8"/>
    <w:rsid w:val="00CC5233"/>
    <w:rsid w:val="00CC5DE6"/>
    <w:rsid w:val="00CC6E4E"/>
    <w:rsid w:val="00CC6FE8"/>
    <w:rsid w:val="00CC7202"/>
    <w:rsid w:val="00CD2808"/>
    <w:rsid w:val="00CD28BF"/>
    <w:rsid w:val="00CD4092"/>
    <w:rsid w:val="00CD4A20"/>
    <w:rsid w:val="00CD5040"/>
    <w:rsid w:val="00CD50A1"/>
    <w:rsid w:val="00CD519E"/>
    <w:rsid w:val="00CD593E"/>
    <w:rsid w:val="00CE0C4F"/>
    <w:rsid w:val="00CE30EA"/>
    <w:rsid w:val="00CE7F65"/>
    <w:rsid w:val="00CF048A"/>
    <w:rsid w:val="00CF155A"/>
    <w:rsid w:val="00CF2947"/>
    <w:rsid w:val="00CF686F"/>
    <w:rsid w:val="00CF6E60"/>
    <w:rsid w:val="00CF7BCA"/>
    <w:rsid w:val="00D008FD"/>
    <w:rsid w:val="00D0321C"/>
    <w:rsid w:val="00D035EC"/>
    <w:rsid w:val="00D06AB1"/>
    <w:rsid w:val="00D06D7E"/>
    <w:rsid w:val="00D072ED"/>
    <w:rsid w:val="00D07A16"/>
    <w:rsid w:val="00D1067E"/>
    <w:rsid w:val="00D10F50"/>
    <w:rsid w:val="00D11272"/>
    <w:rsid w:val="00D12533"/>
    <w:rsid w:val="00D126F5"/>
    <w:rsid w:val="00D1489E"/>
    <w:rsid w:val="00D170A3"/>
    <w:rsid w:val="00D20737"/>
    <w:rsid w:val="00D21E81"/>
    <w:rsid w:val="00D223DE"/>
    <w:rsid w:val="00D22B54"/>
    <w:rsid w:val="00D24B8F"/>
    <w:rsid w:val="00D25E37"/>
    <w:rsid w:val="00D2661A"/>
    <w:rsid w:val="00D27582"/>
    <w:rsid w:val="00D27EC4"/>
    <w:rsid w:val="00D32719"/>
    <w:rsid w:val="00D32796"/>
    <w:rsid w:val="00D33333"/>
    <w:rsid w:val="00D352A2"/>
    <w:rsid w:val="00D4162B"/>
    <w:rsid w:val="00D4514F"/>
    <w:rsid w:val="00D451E2"/>
    <w:rsid w:val="00D453E5"/>
    <w:rsid w:val="00D45E89"/>
    <w:rsid w:val="00D45E8D"/>
    <w:rsid w:val="00D466AE"/>
    <w:rsid w:val="00D4734F"/>
    <w:rsid w:val="00D50E2A"/>
    <w:rsid w:val="00D51BF3"/>
    <w:rsid w:val="00D57B1F"/>
    <w:rsid w:val="00D66846"/>
    <w:rsid w:val="00D675FB"/>
    <w:rsid w:val="00D71F25"/>
    <w:rsid w:val="00D728B7"/>
    <w:rsid w:val="00D72A9C"/>
    <w:rsid w:val="00D75124"/>
    <w:rsid w:val="00D77031"/>
    <w:rsid w:val="00D823C8"/>
    <w:rsid w:val="00D84941"/>
    <w:rsid w:val="00D84E50"/>
    <w:rsid w:val="00D84FA1"/>
    <w:rsid w:val="00D851F0"/>
    <w:rsid w:val="00D856F1"/>
    <w:rsid w:val="00D86DB7"/>
    <w:rsid w:val="00D926D0"/>
    <w:rsid w:val="00D93030"/>
    <w:rsid w:val="00D950E1"/>
    <w:rsid w:val="00D952A6"/>
    <w:rsid w:val="00D95E23"/>
    <w:rsid w:val="00D97F99"/>
    <w:rsid w:val="00DA1E08"/>
    <w:rsid w:val="00DA24F8"/>
    <w:rsid w:val="00DA28E8"/>
    <w:rsid w:val="00DA3378"/>
    <w:rsid w:val="00DA38D3"/>
    <w:rsid w:val="00DA3932"/>
    <w:rsid w:val="00DA3AFC"/>
    <w:rsid w:val="00DA517C"/>
    <w:rsid w:val="00DA64F8"/>
    <w:rsid w:val="00DA6C15"/>
    <w:rsid w:val="00DA7DC3"/>
    <w:rsid w:val="00DB0258"/>
    <w:rsid w:val="00DB04A4"/>
    <w:rsid w:val="00DB38EE"/>
    <w:rsid w:val="00DB4140"/>
    <w:rsid w:val="00DB498B"/>
    <w:rsid w:val="00DB66CA"/>
    <w:rsid w:val="00DB6BCA"/>
    <w:rsid w:val="00DB73F7"/>
    <w:rsid w:val="00DC0321"/>
    <w:rsid w:val="00DC1C06"/>
    <w:rsid w:val="00DC3067"/>
    <w:rsid w:val="00DC370B"/>
    <w:rsid w:val="00DC4299"/>
    <w:rsid w:val="00DC5B90"/>
    <w:rsid w:val="00DC5FEE"/>
    <w:rsid w:val="00DC797E"/>
    <w:rsid w:val="00DD00FF"/>
    <w:rsid w:val="00DD0619"/>
    <w:rsid w:val="00DD07FB"/>
    <w:rsid w:val="00DD25C6"/>
    <w:rsid w:val="00DD4FE5"/>
    <w:rsid w:val="00DD54B0"/>
    <w:rsid w:val="00DD57EE"/>
    <w:rsid w:val="00DD6BCC"/>
    <w:rsid w:val="00DE0514"/>
    <w:rsid w:val="00DE0A4B"/>
    <w:rsid w:val="00DE117F"/>
    <w:rsid w:val="00DE1FD0"/>
    <w:rsid w:val="00DE2410"/>
    <w:rsid w:val="00DE2939"/>
    <w:rsid w:val="00DE6E81"/>
    <w:rsid w:val="00DE703F"/>
    <w:rsid w:val="00DE7595"/>
    <w:rsid w:val="00DF1961"/>
    <w:rsid w:val="00DF38AB"/>
    <w:rsid w:val="00DF44DE"/>
    <w:rsid w:val="00E01138"/>
    <w:rsid w:val="00E02DFB"/>
    <w:rsid w:val="00E030F9"/>
    <w:rsid w:val="00E0311A"/>
    <w:rsid w:val="00E03138"/>
    <w:rsid w:val="00E05F4A"/>
    <w:rsid w:val="00E06404"/>
    <w:rsid w:val="00E11A85"/>
    <w:rsid w:val="00E12495"/>
    <w:rsid w:val="00E15CCD"/>
    <w:rsid w:val="00E202EF"/>
    <w:rsid w:val="00E210B5"/>
    <w:rsid w:val="00E212D3"/>
    <w:rsid w:val="00E224EC"/>
    <w:rsid w:val="00E23D99"/>
    <w:rsid w:val="00E2552F"/>
    <w:rsid w:val="00E3137A"/>
    <w:rsid w:val="00E32CCF"/>
    <w:rsid w:val="00E34A98"/>
    <w:rsid w:val="00E35D1E"/>
    <w:rsid w:val="00E364F9"/>
    <w:rsid w:val="00E365FA"/>
    <w:rsid w:val="00E36789"/>
    <w:rsid w:val="00E44A83"/>
    <w:rsid w:val="00E455BD"/>
    <w:rsid w:val="00E502C1"/>
    <w:rsid w:val="00E502DD"/>
    <w:rsid w:val="00E50D3A"/>
    <w:rsid w:val="00E51387"/>
    <w:rsid w:val="00E51E68"/>
    <w:rsid w:val="00E52058"/>
    <w:rsid w:val="00E52EFD"/>
    <w:rsid w:val="00E5408A"/>
    <w:rsid w:val="00E56800"/>
    <w:rsid w:val="00E608A8"/>
    <w:rsid w:val="00E60C63"/>
    <w:rsid w:val="00E62FF9"/>
    <w:rsid w:val="00E635D6"/>
    <w:rsid w:val="00E639BC"/>
    <w:rsid w:val="00E664CC"/>
    <w:rsid w:val="00E70388"/>
    <w:rsid w:val="00E70F92"/>
    <w:rsid w:val="00E71D32"/>
    <w:rsid w:val="00E74C54"/>
    <w:rsid w:val="00E775A8"/>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6D1D"/>
    <w:rsid w:val="00EA3128"/>
    <w:rsid w:val="00EA5840"/>
    <w:rsid w:val="00EA58D1"/>
    <w:rsid w:val="00EA61BC"/>
    <w:rsid w:val="00EA681A"/>
    <w:rsid w:val="00EA735B"/>
    <w:rsid w:val="00EB1E69"/>
    <w:rsid w:val="00EB2086"/>
    <w:rsid w:val="00EB29C0"/>
    <w:rsid w:val="00EB5EDF"/>
    <w:rsid w:val="00EB60FE"/>
    <w:rsid w:val="00EB649A"/>
    <w:rsid w:val="00EB74DB"/>
    <w:rsid w:val="00EC5359"/>
    <w:rsid w:val="00EC562A"/>
    <w:rsid w:val="00ED067A"/>
    <w:rsid w:val="00ED1282"/>
    <w:rsid w:val="00ED2B50"/>
    <w:rsid w:val="00EE0350"/>
    <w:rsid w:val="00EE0719"/>
    <w:rsid w:val="00EE0E80"/>
    <w:rsid w:val="00EE12A6"/>
    <w:rsid w:val="00EE3CE7"/>
    <w:rsid w:val="00EE465D"/>
    <w:rsid w:val="00EE5304"/>
    <w:rsid w:val="00EE613F"/>
    <w:rsid w:val="00EE7295"/>
    <w:rsid w:val="00EE7869"/>
    <w:rsid w:val="00EF054A"/>
    <w:rsid w:val="00EF3235"/>
    <w:rsid w:val="00EF54C3"/>
    <w:rsid w:val="00EF7E72"/>
    <w:rsid w:val="00F02C21"/>
    <w:rsid w:val="00F06D37"/>
    <w:rsid w:val="00F07B9D"/>
    <w:rsid w:val="00F11586"/>
    <w:rsid w:val="00F1183B"/>
    <w:rsid w:val="00F11C9F"/>
    <w:rsid w:val="00F12263"/>
    <w:rsid w:val="00F1409D"/>
    <w:rsid w:val="00F14214"/>
    <w:rsid w:val="00F14FBC"/>
    <w:rsid w:val="00F157A9"/>
    <w:rsid w:val="00F20672"/>
    <w:rsid w:val="00F25BB6"/>
    <w:rsid w:val="00F26B7E"/>
    <w:rsid w:val="00F2703D"/>
    <w:rsid w:val="00F27A3B"/>
    <w:rsid w:val="00F33817"/>
    <w:rsid w:val="00F420D5"/>
    <w:rsid w:val="00F451EA"/>
    <w:rsid w:val="00F45447"/>
    <w:rsid w:val="00F456C6"/>
    <w:rsid w:val="00F4577B"/>
    <w:rsid w:val="00F46496"/>
    <w:rsid w:val="00F474D0"/>
    <w:rsid w:val="00F50179"/>
    <w:rsid w:val="00F50F94"/>
    <w:rsid w:val="00F515EE"/>
    <w:rsid w:val="00F56511"/>
    <w:rsid w:val="00F6194E"/>
    <w:rsid w:val="00F623AC"/>
    <w:rsid w:val="00F6412A"/>
    <w:rsid w:val="00F65893"/>
    <w:rsid w:val="00F66A4A"/>
    <w:rsid w:val="00F67E70"/>
    <w:rsid w:val="00F712A2"/>
    <w:rsid w:val="00F71E22"/>
    <w:rsid w:val="00F72142"/>
    <w:rsid w:val="00F72AE7"/>
    <w:rsid w:val="00F776E8"/>
    <w:rsid w:val="00F8255D"/>
    <w:rsid w:val="00F833BA"/>
    <w:rsid w:val="00F84FD0"/>
    <w:rsid w:val="00F859A8"/>
    <w:rsid w:val="00F86D87"/>
    <w:rsid w:val="00F86FC7"/>
    <w:rsid w:val="00F87194"/>
    <w:rsid w:val="00F9108B"/>
    <w:rsid w:val="00F9122A"/>
    <w:rsid w:val="00F91349"/>
    <w:rsid w:val="00F93A8A"/>
    <w:rsid w:val="00F95248"/>
    <w:rsid w:val="00F956A9"/>
    <w:rsid w:val="00F963ED"/>
    <w:rsid w:val="00F966CF"/>
    <w:rsid w:val="00F96CAE"/>
    <w:rsid w:val="00F97C99"/>
    <w:rsid w:val="00FA662D"/>
    <w:rsid w:val="00FA73B1"/>
    <w:rsid w:val="00FA7B3C"/>
    <w:rsid w:val="00FB0CB9"/>
    <w:rsid w:val="00FB231D"/>
    <w:rsid w:val="00FB45F1"/>
    <w:rsid w:val="00FB4A72"/>
    <w:rsid w:val="00FB54E8"/>
    <w:rsid w:val="00FB7054"/>
    <w:rsid w:val="00FC04A5"/>
    <w:rsid w:val="00FC14EF"/>
    <w:rsid w:val="00FC17B7"/>
    <w:rsid w:val="00FC1987"/>
    <w:rsid w:val="00FC2CB7"/>
    <w:rsid w:val="00FC3EA9"/>
    <w:rsid w:val="00FC4090"/>
    <w:rsid w:val="00FC55B4"/>
    <w:rsid w:val="00FD00E6"/>
    <w:rsid w:val="00FD09A1"/>
    <w:rsid w:val="00FD2A7C"/>
    <w:rsid w:val="00FD564E"/>
    <w:rsid w:val="00FD59EB"/>
    <w:rsid w:val="00FD7299"/>
    <w:rsid w:val="00FE1CF3"/>
    <w:rsid w:val="00FE1FBE"/>
    <w:rsid w:val="00FE3901"/>
    <w:rsid w:val="00FE39D3"/>
    <w:rsid w:val="00FE4BCE"/>
    <w:rsid w:val="00FE54AE"/>
    <w:rsid w:val="00FE576A"/>
    <w:rsid w:val="00FE7E79"/>
    <w:rsid w:val="00FF3E7D"/>
    <w:rsid w:val="00FF5B99"/>
    <w:rsid w:val="00FF730C"/>
    <w:rsid w:val="00FF73F4"/>
    <w:rsid w:val="00FF7CE4"/>
    <w:rsid w:val="00FF7E39"/>
    <w:rsid w:val="03180946"/>
    <w:rsid w:val="04434EC2"/>
    <w:rsid w:val="04873346"/>
    <w:rsid w:val="06296D86"/>
    <w:rsid w:val="0656073D"/>
    <w:rsid w:val="08E93118"/>
    <w:rsid w:val="096D59B8"/>
    <w:rsid w:val="09EE7017"/>
    <w:rsid w:val="0BD43785"/>
    <w:rsid w:val="0C262F90"/>
    <w:rsid w:val="0D6B6905"/>
    <w:rsid w:val="0F8D6E59"/>
    <w:rsid w:val="10232EE9"/>
    <w:rsid w:val="12C96A43"/>
    <w:rsid w:val="136E4C0F"/>
    <w:rsid w:val="139D34A8"/>
    <w:rsid w:val="13DE22E9"/>
    <w:rsid w:val="142A770C"/>
    <w:rsid w:val="183D3951"/>
    <w:rsid w:val="19492850"/>
    <w:rsid w:val="19BE4F84"/>
    <w:rsid w:val="1AD34F23"/>
    <w:rsid w:val="1C214EBD"/>
    <w:rsid w:val="1DD72D92"/>
    <w:rsid w:val="1E26273B"/>
    <w:rsid w:val="1EDF19FA"/>
    <w:rsid w:val="1FAC60DA"/>
    <w:rsid w:val="1FF47BFE"/>
    <w:rsid w:val="22025E92"/>
    <w:rsid w:val="29660D92"/>
    <w:rsid w:val="2B565C11"/>
    <w:rsid w:val="2C2B4066"/>
    <w:rsid w:val="2DF35F6A"/>
    <w:rsid w:val="30617FCE"/>
    <w:rsid w:val="311F7147"/>
    <w:rsid w:val="3208319C"/>
    <w:rsid w:val="32F77B39"/>
    <w:rsid w:val="33D21699"/>
    <w:rsid w:val="34D230CC"/>
    <w:rsid w:val="36B23616"/>
    <w:rsid w:val="3AF8756D"/>
    <w:rsid w:val="3B3E00B1"/>
    <w:rsid w:val="3BCA0830"/>
    <w:rsid w:val="3C916B7D"/>
    <w:rsid w:val="3E817B13"/>
    <w:rsid w:val="3EBA012E"/>
    <w:rsid w:val="3F3415D1"/>
    <w:rsid w:val="3FCF7720"/>
    <w:rsid w:val="407A2E52"/>
    <w:rsid w:val="43E92328"/>
    <w:rsid w:val="443E3EB4"/>
    <w:rsid w:val="45A5339D"/>
    <w:rsid w:val="47DB3351"/>
    <w:rsid w:val="49FB0762"/>
    <w:rsid w:val="4AFA3386"/>
    <w:rsid w:val="4B753988"/>
    <w:rsid w:val="4B8316AF"/>
    <w:rsid w:val="4BE42410"/>
    <w:rsid w:val="4CB31761"/>
    <w:rsid w:val="4D595EEB"/>
    <w:rsid w:val="4D6F6C04"/>
    <w:rsid w:val="4F296DCA"/>
    <w:rsid w:val="4FC441DF"/>
    <w:rsid w:val="51603EBC"/>
    <w:rsid w:val="519C2A58"/>
    <w:rsid w:val="52026766"/>
    <w:rsid w:val="52ED2A85"/>
    <w:rsid w:val="52F96DCC"/>
    <w:rsid w:val="54901E2F"/>
    <w:rsid w:val="553421C7"/>
    <w:rsid w:val="561600B1"/>
    <w:rsid w:val="5A0E2C85"/>
    <w:rsid w:val="5BE70C42"/>
    <w:rsid w:val="60121374"/>
    <w:rsid w:val="60A32A50"/>
    <w:rsid w:val="62592942"/>
    <w:rsid w:val="64416EF1"/>
    <w:rsid w:val="64A111CF"/>
    <w:rsid w:val="659175FF"/>
    <w:rsid w:val="66816DF2"/>
    <w:rsid w:val="68CE752E"/>
    <w:rsid w:val="6BCA6F16"/>
    <w:rsid w:val="6C1A5891"/>
    <w:rsid w:val="6C57253B"/>
    <w:rsid w:val="6EF37112"/>
    <w:rsid w:val="6F0A0E78"/>
    <w:rsid w:val="71C716CC"/>
    <w:rsid w:val="72B64D73"/>
    <w:rsid w:val="7362373C"/>
    <w:rsid w:val="73FC1EC2"/>
    <w:rsid w:val="74804463"/>
    <w:rsid w:val="76E25A22"/>
    <w:rsid w:val="78B300CB"/>
    <w:rsid w:val="7E542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6E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qFormat/>
    <w:pPr>
      <w:autoSpaceDE w:val="0"/>
      <w:autoSpaceDN w:val="0"/>
      <w:adjustRightInd/>
      <w:spacing w:line="240" w:lineRule="auto"/>
      <w:jc w:val="left"/>
    </w:pPr>
    <w:rPr>
      <w:rFonts w:ascii="宋体" w:hAnsi="宋体" w:cs="宋体"/>
      <w:kern w:val="0"/>
      <w:sz w:val="22"/>
      <w:szCs w:val="22"/>
      <w:lang w:val="zh-CN" w:bidi="zh-CN"/>
    </w:r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pPr>
      <w:autoSpaceDE/>
      <w:autoSpaceDN/>
      <w:adjustRightInd w:val="0"/>
      <w:spacing w:line="400" w:lineRule="exact"/>
    </w:pPr>
    <w:rPr>
      <w:rFonts w:ascii="Calibri" w:hAnsi="Calibri" w:cs="Times New Roman"/>
      <w:b/>
      <w:bCs/>
      <w:kern w:val="2"/>
      <w:sz w:val="21"/>
      <w:szCs w:val="21"/>
      <w:lang w:val="en-US" w:bidi="ar-SA"/>
    </w:rPr>
  </w:style>
  <w:style w:type="table" w:styleId="affff3">
    <w:name w:val="Table Grid"/>
    <w:basedOn w:val="afff7"/>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qFormat/>
    <w:pPr>
      <w:ind w:left="227"/>
    </w:pPr>
    <w:rPr>
      <w:rFonts w:ascii="宋体"/>
      <w:sz w:val="18"/>
    </w:rPr>
  </w:style>
  <w:style w:type="paragraph" w:customStyle="1" w:styleId="affffe">
    <w:name w:val="标准文件_页脚奇数页"/>
    <w:qFormat/>
    <w:pPr>
      <w:ind w:right="227"/>
      <w:jc w:val="right"/>
    </w:pPr>
    <w:rPr>
      <w:rFonts w:ascii="宋体"/>
      <w:sz w:val="18"/>
    </w:rPr>
  </w:style>
  <w:style w:type="paragraph" w:customStyle="1" w:styleId="afffff">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1"/>
    <w:qFormat/>
    <w:pPr>
      <w:widowControl w:val="0"/>
      <w:numPr>
        <w:ilvl w:val="3"/>
        <w:numId w:val="2"/>
      </w:numPr>
      <w:spacing w:beforeLines="50" w:afterLines="50"/>
      <w:jc w:val="both"/>
      <w:outlineLvl w:val="2"/>
    </w:pPr>
    <w:rPr>
      <w:rFonts w:ascii="黑体" w:eastAsia="黑体"/>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f1"/>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f1"/>
    <w:qFormat/>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1"/>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1"/>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f1"/>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ind w:left="1134"/>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afterLines="50"/>
      <w:jc w:val="both"/>
      <w:outlineLvl w:val="4"/>
    </w:pPr>
    <w:rPr>
      <w:rFonts w:ascii="黑体" w:eastAsia="黑体"/>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1"/>
    <w:qFormat/>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1"/>
    <w:qFormat/>
    <w:pPr>
      <w:numPr>
        <w:ilvl w:val="2"/>
      </w:numPr>
      <w:spacing w:beforeLines="50" w:afterLines="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afterLines="50"/>
      <w:jc w:val="center"/>
    </w:pPr>
    <w:rPr>
      <w:rFonts w:ascii="黑体" w:eastAsia="黑体"/>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afterLines="50"/>
      <w:jc w:val="center"/>
    </w:pPr>
    <w:rPr>
      <w:rFonts w:ascii="黑体" w:eastAsia="黑体"/>
      <w:sz w:val="21"/>
    </w:rPr>
  </w:style>
  <w:style w:type="paragraph" w:customStyle="1" w:styleId="afff3">
    <w:name w:val="标准文件_正文英文表标题"/>
    <w:next w:val="afffff1"/>
    <w:qFormat/>
    <w:pPr>
      <w:numPr>
        <w:numId w:val="18"/>
      </w:numPr>
      <w:jc w:val="center"/>
    </w:pPr>
    <w:rPr>
      <w:rFonts w:ascii="黑体" w:eastAsia="黑体"/>
      <w:sz w:val="21"/>
    </w:rPr>
  </w:style>
  <w:style w:type="paragraph" w:customStyle="1" w:styleId="afb">
    <w:name w:val="标准文件_正文英文图标题"/>
    <w:next w:val="afffff1"/>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qFormat/>
    <w:pPr>
      <w:framePr w:w="4000" w:h="473" w:hRule="exact" w:hSpace="180" w:vSpace="180" w:wrap="around" w:hAnchor="margin" w:y="13511" w:anchorLock="1"/>
    </w:pPr>
    <w:rPr>
      <w:rFonts w:eastAsia="黑体"/>
      <w:sz w:val="28"/>
    </w:rPr>
  </w:style>
  <w:style w:type="paragraph" w:customStyle="1" w:styleId="afffffff0">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qFormat/>
    <w:pPr>
      <w:spacing w:before="180" w:line="180" w:lineRule="exact"/>
      <w:jc w:val="center"/>
    </w:pPr>
    <w:rPr>
      <w:rFonts w:ascii="宋体"/>
      <w:sz w:val="21"/>
    </w:rPr>
  </w:style>
  <w:style w:type="paragraph" w:customStyle="1" w:styleId="afffffff3">
    <w:name w:val="封面标准文稿类别"/>
    <w:qFormat/>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qFormat/>
    <w:pPr>
      <w:spacing w:before="440" w:line="440" w:lineRule="exact"/>
      <w:jc w:val="center"/>
    </w:pPr>
    <w:rPr>
      <w:sz w:val="28"/>
    </w:rPr>
  </w:style>
  <w:style w:type="paragraph" w:customStyle="1" w:styleId="afffffff6">
    <w:name w:val="封面正文"/>
    <w:qFormat/>
    <w:pPr>
      <w:jc w:val="both"/>
    </w:p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afterLines="0"/>
      <w:outlineLvl w:val="9"/>
    </w:pPr>
    <w:rPr>
      <w:rFonts w:ascii="宋体" w:eastAsia="宋体"/>
    </w:rPr>
  </w:style>
  <w:style w:type="paragraph" w:customStyle="1" w:styleId="affffffffb">
    <w:name w:val="标准文件_五级无标题"/>
    <w:basedOn w:val="afff1"/>
    <w:qFormat/>
    <w:pPr>
      <w:spacing w:beforeLines="0" w:afterLines="0"/>
      <w:outlineLvl w:val="9"/>
    </w:pPr>
    <w:rPr>
      <w:rFonts w:ascii="宋体" w:eastAsia="宋体"/>
    </w:rPr>
  </w:style>
  <w:style w:type="paragraph" w:customStyle="1" w:styleId="affffffffc">
    <w:name w:val="标准文件_三级无标题"/>
    <w:basedOn w:val="afff"/>
    <w:qFormat/>
    <w:pPr>
      <w:spacing w:beforeLines="0" w:afterLines="0"/>
      <w:ind w:left="1559"/>
      <w:outlineLvl w:val="9"/>
    </w:pPr>
    <w:rPr>
      <w:rFonts w:ascii="宋体" w:eastAsia="宋体"/>
    </w:rPr>
  </w:style>
  <w:style w:type="paragraph" w:customStyle="1" w:styleId="affffffffd">
    <w:name w:val="标准文件_二级无标题"/>
    <w:basedOn w:val="affe"/>
    <w:qFormat/>
    <w:pPr>
      <w:spacing w:beforeLines="0" w:afterLines="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6"/>
    <w:qFormat/>
    <w:pPr>
      <w:widowControl w:val="0"/>
      <w:numPr>
        <w:numId w:val="28"/>
      </w:numPr>
      <w:jc w:val="both"/>
    </w:pPr>
    <w:rPr>
      <w:rFonts w:ascii="宋体"/>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round"/>
      <w:spacing w:before="57"/>
    </w:pPr>
    <w:rPr>
      <w:sz w:val="21"/>
    </w:rPr>
  </w:style>
  <w:style w:type="paragraph" w:customStyle="1" w:styleId="affffffffff0">
    <w:name w:val="标准文件_文件名称"/>
    <w:basedOn w:val="afffff1"/>
    <w:next w:val="afffff1"/>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afterLines="0" w:line="276" w:lineRule="auto"/>
      <w:outlineLvl w:val="9"/>
    </w:pPr>
    <w:rPr>
      <w:rFonts w:ascii="宋体" w:eastAsia="宋体"/>
    </w:rPr>
  </w:style>
  <w:style w:type="paragraph" w:customStyle="1" w:styleId="affffffffff5">
    <w:name w:val="标准文件_附录二级无标题"/>
    <w:basedOn w:val="aff5"/>
    <w:qFormat/>
    <w:pPr>
      <w:spacing w:beforeLines="0" w:afterLines="0" w:line="276" w:lineRule="auto"/>
      <w:outlineLvl w:val="9"/>
    </w:pPr>
    <w:rPr>
      <w:rFonts w:ascii="宋体" w:eastAsia="宋体"/>
    </w:rPr>
  </w:style>
  <w:style w:type="paragraph" w:customStyle="1" w:styleId="affffffffff6">
    <w:name w:val="标准文件_附录三级无标题"/>
    <w:basedOn w:val="aff6"/>
    <w:qFormat/>
    <w:pPr>
      <w:spacing w:beforeLines="0" w:afterLines="0" w:line="276" w:lineRule="auto"/>
      <w:outlineLvl w:val="9"/>
    </w:pPr>
    <w:rPr>
      <w:rFonts w:ascii="宋体" w:eastAsia="宋体"/>
    </w:rPr>
  </w:style>
  <w:style w:type="paragraph" w:customStyle="1" w:styleId="affffffffff7">
    <w:name w:val="标准文件_附录四级无标题"/>
    <w:basedOn w:val="aff7"/>
    <w:qFormat/>
    <w:pPr>
      <w:spacing w:beforeLines="0" w:afterLines="0" w:line="276" w:lineRule="auto"/>
      <w:outlineLvl w:val="9"/>
    </w:pPr>
    <w:rPr>
      <w:rFonts w:ascii="宋体" w:eastAsia="宋体"/>
    </w:rPr>
  </w:style>
  <w:style w:type="paragraph" w:customStyle="1" w:styleId="affffffffff8">
    <w:name w:val="标准文件_附录五级无标题"/>
    <w:basedOn w:val="aff8"/>
    <w:qFormat/>
    <w:p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pPr>
      <w:spacing w:beforeLines="0" w:afterLines="0" w:line="276" w:lineRule="auto"/>
    </w:pPr>
    <w:rPr>
      <w:rFonts w:ascii="宋体" w:eastAsia="宋体"/>
    </w:rPr>
  </w:style>
  <w:style w:type="paragraph" w:customStyle="1" w:styleId="affffffffffa">
    <w:name w:val="标准文件_引言二级无标题"/>
    <w:basedOn w:val="a8"/>
    <w:next w:val="afffff1"/>
    <w:qFormat/>
    <w:pPr>
      <w:spacing w:beforeLines="0" w:afterLines="0" w:line="276" w:lineRule="auto"/>
    </w:pPr>
    <w:rPr>
      <w:rFonts w:ascii="宋体" w:eastAsia="宋体"/>
    </w:rPr>
  </w:style>
  <w:style w:type="paragraph" w:customStyle="1" w:styleId="affffffffffb">
    <w:name w:val="标准文件_引言三级无标题"/>
    <w:basedOn w:val="a9"/>
    <w:next w:val="afffff1"/>
    <w:qFormat/>
    <w:pPr>
      <w:spacing w:beforeLines="0" w:afterLines="0" w:line="276" w:lineRule="auto"/>
    </w:pPr>
    <w:rPr>
      <w:rFonts w:ascii="宋体" w:eastAsia="宋体"/>
    </w:rPr>
  </w:style>
  <w:style w:type="paragraph" w:customStyle="1" w:styleId="affffffffffc">
    <w:name w:val="标准文件_引言四级无标题"/>
    <w:basedOn w:val="aa"/>
    <w:next w:val="afffff1"/>
    <w:qFormat/>
    <w:pPr>
      <w:spacing w:beforeLines="0" w:afterLines="0" w:line="276" w:lineRule="auto"/>
    </w:pPr>
    <w:rPr>
      <w:rFonts w:ascii="宋体" w:eastAsia="宋体"/>
    </w:rPr>
  </w:style>
  <w:style w:type="paragraph" w:customStyle="1" w:styleId="affffffffffd">
    <w:name w:val="标准文件_引言五级无标题"/>
    <w:basedOn w:val="ab"/>
    <w:next w:val="afffff1"/>
    <w:qFormat/>
    <w:pPr>
      <w:spacing w:beforeLines="0" w:afterLines="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p0">
    <w:name w:val="p0"/>
    <w:basedOn w:val="afff5"/>
    <w:qFormat/>
    <w:pPr>
      <w:widowControl/>
      <w:autoSpaceDE w:val="0"/>
      <w:autoSpaceDN w:val="0"/>
      <w:adjustRightInd/>
      <w:spacing w:before="100" w:beforeAutospacing="1" w:after="100" w:afterAutospacing="1" w:line="240" w:lineRule="auto"/>
      <w:jc w:val="left"/>
    </w:pPr>
    <w:rPr>
      <w:rFonts w:ascii="宋体" w:hAnsi="宋体" w:cs="宋体"/>
      <w:kern w:val="0"/>
      <w:sz w:val="24"/>
      <w:szCs w:val="22"/>
      <w:lang w:val="zh-CN" w:bidi="zh-CN"/>
    </w:rPr>
  </w:style>
  <w:style w:type="paragraph" w:styleId="afffffffffff6">
    <w:name w:val="List Paragraph"/>
    <w:basedOn w:val="afff5"/>
    <w:uiPriority w:val="1"/>
    <w:qFormat/>
    <w:pPr>
      <w:autoSpaceDE w:val="0"/>
      <w:autoSpaceDN w:val="0"/>
      <w:adjustRightInd/>
      <w:spacing w:line="240" w:lineRule="auto"/>
      <w:ind w:left="360" w:firstLine="239"/>
      <w:jc w:val="left"/>
    </w:pPr>
    <w:rPr>
      <w:rFonts w:ascii="宋体" w:hAnsi="宋体" w:cs="宋体"/>
      <w:kern w:val="0"/>
      <w:sz w:val="22"/>
      <w:szCs w:val="22"/>
      <w:lang w:val="zh-CN" w:bidi="zh-CN"/>
    </w:rPr>
  </w:style>
  <w:style w:type="character" w:customStyle="1" w:styleId="Char">
    <w:name w:val="批注文字 Char"/>
    <w:basedOn w:val="afff6"/>
    <w:link w:val="afffa"/>
    <w:qFormat/>
    <w:rPr>
      <w:rFonts w:ascii="宋体" w:hAnsi="宋体" w:cs="宋体"/>
      <w:sz w:val="22"/>
      <w:szCs w:val="22"/>
      <w:lang w:val="zh-CN" w:bidi="zh-CN"/>
    </w:rPr>
  </w:style>
  <w:style w:type="paragraph" w:customStyle="1" w:styleId="cucd-B">
    <w:name w:val="cucd-B"/>
    <w:next w:val="afff5"/>
    <w:qFormat/>
    <w:pPr>
      <w:spacing w:line="360" w:lineRule="auto"/>
      <w:jc w:val="center"/>
      <w:outlineLvl w:val="1"/>
    </w:pPr>
    <w:rPr>
      <w:rFonts w:ascii="黑体" w:eastAsia="黑体" w:hAnsi="黑体" w:cs="Arial"/>
      <w:b/>
      <w:kern w:val="2"/>
      <w:sz w:val="24"/>
      <w:szCs w:val="24"/>
    </w:rPr>
  </w:style>
  <w:style w:type="paragraph" w:customStyle="1" w:styleId="cucd-0">
    <w:name w:val="cucd-0"/>
    <w:qFormat/>
    <w:pPr>
      <w:spacing w:line="360" w:lineRule="auto"/>
      <w:ind w:firstLineChars="200" w:firstLine="480"/>
    </w:pPr>
    <w:rPr>
      <w:rFonts w:ascii="Arial" w:hAnsi="Arial"/>
      <w:kern w:val="2"/>
      <w:sz w:val="24"/>
      <w:szCs w:val="24"/>
    </w:rPr>
  </w:style>
  <w:style w:type="paragraph" w:customStyle="1" w:styleId="TableParagraph">
    <w:name w:val="Table Paragraph"/>
    <w:basedOn w:val="afff5"/>
    <w:uiPriority w:val="1"/>
    <w:qFormat/>
    <w:pPr>
      <w:autoSpaceDE w:val="0"/>
      <w:autoSpaceDN w:val="0"/>
      <w:adjustRightInd/>
      <w:spacing w:before="1" w:line="240" w:lineRule="auto"/>
      <w:jc w:val="left"/>
    </w:pPr>
    <w:rPr>
      <w:rFonts w:ascii="宋体" w:hAnsi="宋体" w:cs="宋体"/>
      <w:kern w:val="0"/>
      <w:sz w:val="22"/>
      <w:szCs w:val="22"/>
      <w:lang w:val="zh-CN" w:bidi="zh-CN"/>
    </w:rPr>
  </w:style>
  <w:style w:type="character" w:customStyle="1" w:styleId="Char6">
    <w:name w:val="批注主题 Char"/>
    <w:basedOn w:val="Char"/>
    <w:link w:val="affff2"/>
    <w:uiPriority w:val="99"/>
    <w:semiHidden/>
    <w:qFormat/>
    <w:rPr>
      <w:rFonts w:ascii="宋体" w:hAnsi="宋体" w:cs="宋体"/>
      <w:b/>
      <w:bCs/>
      <w:kern w:val="2"/>
      <w:sz w:val="21"/>
      <w:szCs w:val="21"/>
      <w:lang w:val="zh-CN" w:bidi="zh-CN"/>
    </w:rPr>
  </w:style>
  <w:style w:type="paragraph" w:customStyle="1" w:styleId="12">
    <w:name w:val="正文1"/>
    <w:qFormat/>
    <w:pPr>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qFormat/>
    <w:pPr>
      <w:autoSpaceDE w:val="0"/>
      <w:autoSpaceDN w:val="0"/>
      <w:adjustRightInd/>
      <w:spacing w:line="240" w:lineRule="auto"/>
      <w:jc w:val="left"/>
    </w:pPr>
    <w:rPr>
      <w:rFonts w:ascii="宋体" w:hAnsi="宋体" w:cs="宋体"/>
      <w:kern w:val="0"/>
      <w:sz w:val="22"/>
      <w:szCs w:val="22"/>
      <w:lang w:val="zh-CN" w:bidi="zh-CN"/>
    </w:r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pPr>
      <w:autoSpaceDE/>
      <w:autoSpaceDN/>
      <w:adjustRightInd w:val="0"/>
      <w:spacing w:line="400" w:lineRule="exact"/>
    </w:pPr>
    <w:rPr>
      <w:rFonts w:ascii="Calibri" w:hAnsi="Calibri" w:cs="Times New Roman"/>
      <w:b/>
      <w:bCs/>
      <w:kern w:val="2"/>
      <w:sz w:val="21"/>
      <w:szCs w:val="21"/>
      <w:lang w:val="en-US" w:bidi="ar-SA"/>
    </w:rPr>
  </w:style>
  <w:style w:type="table" w:styleId="affff3">
    <w:name w:val="Table Grid"/>
    <w:basedOn w:val="afff7"/>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d">
    <w:name w:val="标准文件_页脚偶数页"/>
    <w:qFormat/>
    <w:pPr>
      <w:ind w:left="227"/>
    </w:pPr>
    <w:rPr>
      <w:rFonts w:ascii="宋体"/>
      <w:sz w:val="18"/>
    </w:rPr>
  </w:style>
  <w:style w:type="paragraph" w:customStyle="1" w:styleId="affffe">
    <w:name w:val="标准文件_页脚奇数页"/>
    <w:qFormat/>
    <w:pPr>
      <w:ind w:right="227"/>
      <w:jc w:val="right"/>
    </w:pPr>
    <w:rPr>
      <w:rFonts w:ascii="宋体"/>
      <w:sz w:val="18"/>
    </w:rPr>
  </w:style>
  <w:style w:type="paragraph" w:customStyle="1" w:styleId="afffff">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1"/>
    <w:qFormat/>
    <w:pPr>
      <w:widowControl w:val="0"/>
      <w:numPr>
        <w:ilvl w:val="3"/>
        <w:numId w:val="2"/>
      </w:numPr>
      <w:spacing w:beforeLines="50" w:afterLines="50"/>
      <w:jc w:val="both"/>
      <w:outlineLvl w:val="2"/>
    </w:pPr>
    <w:rPr>
      <w:rFonts w:ascii="黑体" w:eastAsia="黑体"/>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f1"/>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f1"/>
    <w:qFormat/>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1"/>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1"/>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f1"/>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ind w:left="1134"/>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afterLines="50"/>
      <w:jc w:val="both"/>
      <w:outlineLvl w:val="4"/>
    </w:pPr>
    <w:rPr>
      <w:rFonts w:ascii="黑体" w:eastAsia="黑体"/>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1"/>
    <w:qFormat/>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1"/>
    <w:qFormat/>
    <w:pPr>
      <w:numPr>
        <w:ilvl w:val="2"/>
      </w:numPr>
      <w:spacing w:beforeLines="50" w:afterLines="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afterLines="50"/>
      <w:jc w:val="center"/>
    </w:pPr>
    <w:rPr>
      <w:rFonts w:ascii="黑体" w:eastAsia="黑体"/>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afterLines="50"/>
      <w:jc w:val="center"/>
    </w:pPr>
    <w:rPr>
      <w:rFonts w:ascii="黑体" w:eastAsia="黑体"/>
      <w:sz w:val="21"/>
    </w:rPr>
  </w:style>
  <w:style w:type="paragraph" w:customStyle="1" w:styleId="afff3">
    <w:name w:val="标准文件_正文英文表标题"/>
    <w:next w:val="afffff1"/>
    <w:qFormat/>
    <w:pPr>
      <w:numPr>
        <w:numId w:val="18"/>
      </w:numPr>
      <w:jc w:val="center"/>
    </w:pPr>
    <w:rPr>
      <w:rFonts w:ascii="黑体" w:eastAsia="黑体"/>
      <w:sz w:val="21"/>
    </w:rPr>
  </w:style>
  <w:style w:type="paragraph" w:customStyle="1" w:styleId="afb">
    <w:name w:val="标准文件_正文英文图标题"/>
    <w:next w:val="afffff1"/>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b/>
      <w:w w:val="135"/>
      <w:sz w:val="36"/>
    </w:rPr>
  </w:style>
  <w:style w:type="paragraph" w:customStyle="1" w:styleId="afffffff">
    <w:name w:val="发布日期"/>
    <w:qFormat/>
    <w:pPr>
      <w:framePr w:w="4000" w:h="473" w:hRule="exact" w:hSpace="180" w:vSpace="180" w:wrap="around" w:hAnchor="margin" w:y="13511" w:anchorLock="1"/>
    </w:pPr>
    <w:rPr>
      <w:rFonts w:eastAsia="黑体"/>
      <w:sz w:val="28"/>
    </w:rPr>
  </w:style>
  <w:style w:type="paragraph" w:customStyle="1" w:styleId="afffffff0">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2">
    <w:name w:val="封面标准文稿编辑信息"/>
    <w:qFormat/>
    <w:pPr>
      <w:spacing w:before="180" w:line="180" w:lineRule="exact"/>
      <w:jc w:val="center"/>
    </w:pPr>
    <w:rPr>
      <w:rFonts w:ascii="宋体"/>
      <w:sz w:val="21"/>
    </w:rPr>
  </w:style>
  <w:style w:type="paragraph" w:customStyle="1" w:styleId="afffffff3">
    <w:name w:val="封面标准文稿类别"/>
    <w:qFormat/>
    <w:pPr>
      <w:spacing w:before="440" w:line="400" w:lineRule="exact"/>
      <w:jc w:val="center"/>
    </w:pPr>
    <w:rPr>
      <w:rFonts w:ascii="宋体"/>
      <w:sz w:val="24"/>
    </w:rPr>
  </w:style>
  <w:style w:type="paragraph" w:customStyle="1" w:styleId="afffffff4">
    <w:name w:val="封面标准英文名称"/>
    <w:qFormat/>
    <w:pPr>
      <w:widowControl w:val="0"/>
      <w:spacing w:line="360" w:lineRule="exact"/>
      <w:jc w:val="center"/>
    </w:pPr>
    <w:rPr>
      <w:sz w:val="28"/>
    </w:rPr>
  </w:style>
  <w:style w:type="paragraph" w:customStyle="1" w:styleId="afffffff5">
    <w:name w:val="封面一致性程度标识"/>
    <w:qFormat/>
    <w:pPr>
      <w:spacing w:before="440" w:line="440" w:lineRule="exact"/>
      <w:jc w:val="center"/>
    </w:pPr>
    <w:rPr>
      <w:sz w:val="28"/>
    </w:rPr>
  </w:style>
  <w:style w:type="paragraph" w:customStyle="1" w:styleId="afffffff6">
    <w:name w:val="封面正文"/>
    <w:qFormat/>
    <w:pPr>
      <w:jc w:val="both"/>
    </w:p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afterLines="0"/>
      <w:outlineLvl w:val="9"/>
    </w:pPr>
    <w:rPr>
      <w:rFonts w:ascii="宋体" w:eastAsia="宋体"/>
    </w:rPr>
  </w:style>
  <w:style w:type="paragraph" w:customStyle="1" w:styleId="affffffffb">
    <w:name w:val="标准文件_五级无标题"/>
    <w:basedOn w:val="afff1"/>
    <w:qFormat/>
    <w:pPr>
      <w:spacing w:beforeLines="0" w:afterLines="0"/>
      <w:outlineLvl w:val="9"/>
    </w:pPr>
    <w:rPr>
      <w:rFonts w:ascii="宋体" w:eastAsia="宋体"/>
    </w:rPr>
  </w:style>
  <w:style w:type="paragraph" w:customStyle="1" w:styleId="affffffffc">
    <w:name w:val="标准文件_三级无标题"/>
    <w:basedOn w:val="afff"/>
    <w:qFormat/>
    <w:pPr>
      <w:spacing w:beforeLines="0" w:afterLines="0"/>
      <w:ind w:left="1559"/>
      <w:outlineLvl w:val="9"/>
    </w:pPr>
    <w:rPr>
      <w:rFonts w:ascii="宋体" w:eastAsia="宋体"/>
    </w:rPr>
  </w:style>
  <w:style w:type="paragraph" w:customStyle="1" w:styleId="affffffffd">
    <w:name w:val="标准文件_二级无标题"/>
    <w:basedOn w:val="affe"/>
    <w:qFormat/>
    <w:pPr>
      <w:spacing w:beforeLines="0" w:afterLines="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6"/>
    <w:qFormat/>
    <w:pPr>
      <w:widowControl w:val="0"/>
      <w:numPr>
        <w:numId w:val="28"/>
      </w:numPr>
      <w:jc w:val="both"/>
    </w:pPr>
    <w:rPr>
      <w:rFonts w:ascii="宋体"/>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round"/>
      <w:spacing w:before="57"/>
    </w:pPr>
    <w:rPr>
      <w:sz w:val="21"/>
    </w:rPr>
  </w:style>
  <w:style w:type="paragraph" w:customStyle="1" w:styleId="affffffffff0">
    <w:name w:val="标准文件_文件名称"/>
    <w:basedOn w:val="afffff1"/>
    <w:next w:val="afffff1"/>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afterLines="0" w:line="276" w:lineRule="auto"/>
      <w:outlineLvl w:val="9"/>
    </w:pPr>
    <w:rPr>
      <w:rFonts w:ascii="宋体" w:eastAsia="宋体"/>
    </w:rPr>
  </w:style>
  <w:style w:type="paragraph" w:customStyle="1" w:styleId="affffffffff5">
    <w:name w:val="标准文件_附录二级无标题"/>
    <w:basedOn w:val="aff5"/>
    <w:qFormat/>
    <w:pPr>
      <w:spacing w:beforeLines="0" w:afterLines="0" w:line="276" w:lineRule="auto"/>
      <w:outlineLvl w:val="9"/>
    </w:pPr>
    <w:rPr>
      <w:rFonts w:ascii="宋体" w:eastAsia="宋体"/>
    </w:rPr>
  </w:style>
  <w:style w:type="paragraph" w:customStyle="1" w:styleId="affffffffff6">
    <w:name w:val="标准文件_附录三级无标题"/>
    <w:basedOn w:val="aff6"/>
    <w:qFormat/>
    <w:pPr>
      <w:spacing w:beforeLines="0" w:afterLines="0" w:line="276" w:lineRule="auto"/>
      <w:outlineLvl w:val="9"/>
    </w:pPr>
    <w:rPr>
      <w:rFonts w:ascii="宋体" w:eastAsia="宋体"/>
    </w:rPr>
  </w:style>
  <w:style w:type="paragraph" w:customStyle="1" w:styleId="affffffffff7">
    <w:name w:val="标准文件_附录四级无标题"/>
    <w:basedOn w:val="aff7"/>
    <w:qFormat/>
    <w:pPr>
      <w:spacing w:beforeLines="0" w:afterLines="0" w:line="276" w:lineRule="auto"/>
      <w:outlineLvl w:val="9"/>
    </w:pPr>
    <w:rPr>
      <w:rFonts w:ascii="宋体" w:eastAsia="宋体"/>
    </w:rPr>
  </w:style>
  <w:style w:type="paragraph" w:customStyle="1" w:styleId="affffffffff8">
    <w:name w:val="标准文件_附录五级无标题"/>
    <w:basedOn w:val="aff8"/>
    <w:qFormat/>
    <w:p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pPr>
      <w:spacing w:beforeLines="0" w:afterLines="0" w:line="276" w:lineRule="auto"/>
    </w:pPr>
    <w:rPr>
      <w:rFonts w:ascii="宋体" w:eastAsia="宋体"/>
    </w:rPr>
  </w:style>
  <w:style w:type="paragraph" w:customStyle="1" w:styleId="affffffffffa">
    <w:name w:val="标准文件_引言二级无标题"/>
    <w:basedOn w:val="a8"/>
    <w:next w:val="afffff1"/>
    <w:qFormat/>
    <w:pPr>
      <w:spacing w:beforeLines="0" w:afterLines="0" w:line="276" w:lineRule="auto"/>
    </w:pPr>
    <w:rPr>
      <w:rFonts w:ascii="宋体" w:eastAsia="宋体"/>
    </w:rPr>
  </w:style>
  <w:style w:type="paragraph" w:customStyle="1" w:styleId="affffffffffb">
    <w:name w:val="标准文件_引言三级无标题"/>
    <w:basedOn w:val="a9"/>
    <w:next w:val="afffff1"/>
    <w:qFormat/>
    <w:pPr>
      <w:spacing w:beforeLines="0" w:afterLines="0" w:line="276" w:lineRule="auto"/>
    </w:pPr>
    <w:rPr>
      <w:rFonts w:ascii="宋体" w:eastAsia="宋体"/>
    </w:rPr>
  </w:style>
  <w:style w:type="paragraph" w:customStyle="1" w:styleId="affffffffffc">
    <w:name w:val="标准文件_引言四级无标题"/>
    <w:basedOn w:val="aa"/>
    <w:next w:val="afffff1"/>
    <w:qFormat/>
    <w:pPr>
      <w:spacing w:beforeLines="0" w:afterLines="0" w:line="276" w:lineRule="auto"/>
    </w:pPr>
    <w:rPr>
      <w:rFonts w:ascii="宋体" w:eastAsia="宋体"/>
    </w:rPr>
  </w:style>
  <w:style w:type="paragraph" w:customStyle="1" w:styleId="affffffffffd">
    <w:name w:val="标准文件_引言五级无标题"/>
    <w:basedOn w:val="ab"/>
    <w:next w:val="afffff1"/>
    <w:qFormat/>
    <w:pPr>
      <w:spacing w:beforeLines="0" w:afterLines="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p0">
    <w:name w:val="p0"/>
    <w:basedOn w:val="afff5"/>
    <w:qFormat/>
    <w:pPr>
      <w:widowControl/>
      <w:autoSpaceDE w:val="0"/>
      <w:autoSpaceDN w:val="0"/>
      <w:adjustRightInd/>
      <w:spacing w:before="100" w:beforeAutospacing="1" w:after="100" w:afterAutospacing="1" w:line="240" w:lineRule="auto"/>
      <w:jc w:val="left"/>
    </w:pPr>
    <w:rPr>
      <w:rFonts w:ascii="宋体" w:hAnsi="宋体" w:cs="宋体"/>
      <w:kern w:val="0"/>
      <w:sz w:val="24"/>
      <w:szCs w:val="22"/>
      <w:lang w:val="zh-CN" w:bidi="zh-CN"/>
    </w:rPr>
  </w:style>
  <w:style w:type="paragraph" w:styleId="afffffffffff6">
    <w:name w:val="List Paragraph"/>
    <w:basedOn w:val="afff5"/>
    <w:uiPriority w:val="1"/>
    <w:qFormat/>
    <w:pPr>
      <w:autoSpaceDE w:val="0"/>
      <w:autoSpaceDN w:val="0"/>
      <w:adjustRightInd/>
      <w:spacing w:line="240" w:lineRule="auto"/>
      <w:ind w:left="360" w:firstLine="239"/>
      <w:jc w:val="left"/>
    </w:pPr>
    <w:rPr>
      <w:rFonts w:ascii="宋体" w:hAnsi="宋体" w:cs="宋体"/>
      <w:kern w:val="0"/>
      <w:sz w:val="22"/>
      <w:szCs w:val="22"/>
      <w:lang w:val="zh-CN" w:bidi="zh-CN"/>
    </w:rPr>
  </w:style>
  <w:style w:type="character" w:customStyle="1" w:styleId="Char">
    <w:name w:val="批注文字 Char"/>
    <w:basedOn w:val="afff6"/>
    <w:link w:val="afffa"/>
    <w:qFormat/>
    <w:rPr>
      <w:rFonts w:ascii="宋体" w:hAnsi="宋体" w:cs="宋体"/>
      <w:sz w:val="22"/>
      <w:szCs w:val="22"/>
      <w:lang w:val="zh-CN" w:bidi="zh-CN"/>
    </w:rPr>
  </w:style>
  <w:style w:type="paragraph" w:customStyle="1" w:styleId="cucd-B">
    <w:name w:val="cucd-B"/>
    <w:next w:val="afff5"/>
    <w:qFormat/>
    <w:pPr>
      <w:spacing w:line="360" w:lineRule="auto"/>
      <w:jc w:val="center"/>
      <w:outlineLvl w:val="1"/>
    </w:pPr>
    <w:rPr>
      <w:rFonts w:ascii="黑体" w:eastAsia="黑体" w:hAnsi="黑体" w:cs="Arial"/>
      <w:b/>
      <w:kern w:val="2"/>
      <w:sz w:val="24"/>
      <w:szCs w:val="24"/>
    </w:rPr>
  </w:style>
  <w:style w:type="paragraph" w:customStyle="1" w:styleId="cucd-0">
    <w:name w:val="cucd-0"/>
    <w:qFormat/>
    <w:pPr>
      <w:spacing w:line="360" w:lineRule="auto"/>
      <w:ind w:firstLineChars="200" w:firstLine="480"/>
    </w:pPr>
    <w:rPr>
      <w:rFonts w:ascii="Arial" w:hAnsi="Arial"/>
      <w:kern w:val="2"/>
      <w:sz w:val="24"/>
      <w:szCs w:val="24"/>
    </w:rPr>
  </w:style>
  <w:style w:type="paragraph" w:customStyle="1" w:styleId="TableParagraph">
    <w:name w:val="Table Paragraph"/>
    <w:basedOn w:val="afff5"/>
    <w:uiPriority w:val="1"/>
    <w:qFormat/>
    <w:pPr>
      <w:autoSpaceDE w:val="0"/>
      <w:autoSpaceDN w:val="0"/>
      <w:adjustRightInd/>
      <w:spacing w:before="1" w:line="240" w:lineRule="auto"/>
      <w:jc w:val="left"/>
    </w:pPr>
    <w:rPr>
      <w:rFonts w:ascii="宋体" w:hAnsi="宋体" w:cs="宋体"/>
      <w:kern w:val="0"/>
      <w:sz w:val="22"/>
      <w:szCs w:val="22"/>
      <w:lang w:val="zh-CN" w:bidi="zh-CN"/>
    </w:rPr>
  </w:style>
  <w:style w:type="character" w:customStyle="1" w:styleId="Char6">
    <w:name w:val="批注主题 Char"/>
    <w:basedOn w:val="Char"/>
    <w:link w:val="affff2"/>
    <w:uiPriority w:val="99"/>
    <w:semiHidden/>
    <w:qFormat/>
    <w:rPr>
      <w:rFonts w:ascii="宋体" w:hAnsi="宋体" w:cs="宋体"/>
      <w:b/>
      <w:bCs/>
      <w:kern w:val="2"/>
      <w:sz w:val="21"/>
      <w:szCs w:val="21"/>
      <w:lang w:val="zh-CN" w:bidi="zh-CN"/>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image" Target="media/image1.tiff"/><Relationship Id="rId19" Type="http://schemas.openxmlformats.org/officeDocument/2006/relationships/header" Target="header5.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3C0F15103D44DF98FFD28366BDB25B"/>
        <w:category>
          <w:name w:val="常规"/>
          <w:gallery w:val="placeholder"/>
        </w:category>
        <w:types>
          <w:type w:val="bbPlcHdr"/>
        </w:types>
        <w:behaviors>
          <w:behavior w:val="content"/>
        </w:behaviors>
        <w:guid w:val="{661B2620-268D-4662-B84C-D062CC0A42C6}"/>
      </w:docPartPr>
      <w:docPartBody>
        <w:p w:rsidR="00EF0AA2" w:rsidRDefault="00C00731">
          <w:pPr>
            <w:pStyle w:val="4F3C0F15103D44DF98FFD28366BDB25B"/>
          </w:pPr>
          <w:r>
            <w:rPr>
              <w:rStyle w:val="a3"/>
              <w:rFonts w:hint="eastAsia"/>
            </w:rPr>
            <w:t>单击或点击此处输入文字。</w:t>
          </w:r>
        </w:p>
      </w:docPartBody>
    </w:docPart>
    <w:docPart>
      <w:docPartPr>
        <w:name w:val="2C4AB199CF6F4B6399EEA3BB574FE96F"/>
        <w:category>
          <w:name w:val="常规"/>
          <w:gallery w:val="placeholder"/>
        </w:category>
        <w:types>
          <w:type w:val="bbPlcHdr"/>
        </w:types>
        <w:behaviors>
          <w:behavior w:val="content"/>
        </w:behaviors>
        <w:guid w:val="{09624A5A-DC8D-4BE8-B960-376D0E3484DC}"/>
      </w:docPartPr>
      <w:docPartBody>
        <w:p w:rsidR="00EF0AA2" w:rsidRDefault="00C00731">
          <w:pPr>
            <w:pStyle w:val="2C4AB199CF6F4B6399EEA3BB574FE96F"/>
          </w:pPr>
          <w:r>
            <w:rPr>
              <w:rStyle w:val="a3"/>
              <w:rFonts w:hint="eastAsia"/>
            </w:rPr>
            <w:t>选择一项。</w:t>
          </w:r>
        </w:p>
      </w:docPartBody>
    </w:docPart>
    <w:docPart>
      <w:docPartPr>
        <w:name w:val="9AEDA97D5F9F48D480DB714FB9DC95BD"/>
        <w:category>
          <w:name w:val="常规"/>
          <w:gallery w:val="placeholder"/>
        </w:category>
        <w:types>
          <w:type w:val="bbPlcHdr"/>
        </w:types>
        <w:behaviors>
          <w:behavior w:val="content"/>
        </w:behaviors>
        <w:guid w:val="{CEC46C12-BF43-44FD-B440-5A934D982049}"/>
      </w:docPartPr>
      <w:docPartBody>
        <w:p w:rsidR="00EF0AA2" w:rsidRDefault="00C00731">
          <w:pPr>
            <w:pStyle w:val="9AEDA97D5F9F48D480DB714FB9DC95B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79DE"/>
    <w:rsid w:val="000370E9"/>
    <w:rsid w:val="00045E8A"/>
    <w:rsid w:val="00065871"/>
    <w:rsid w:val="001B6CCE"/>
    <w:rsid w:val="001F2F2C"/>
    <w:rsid w:val="00207436"/>
    <w:rsid w:val="00207C25"/>
    <w:rsid w:val="0026478C"/>
    <w:rsid w:val="00297DB2"/>
    <w:rsid w:val="002A617E"/>
    <w:rsid w:val="002E2F42"/>
    <w:rsid w:val="003071F4"/>
    <w:rsid w:val="003264C6"/>
    <w:rsid w:val="003B5E27"/>
    <w:rsid w:val="003C0AFF"/>
    <w:rsid w:val="003F549C"/>
    <w:rsid w:val="004677D2"/>
    <w:rsid w:val="004831D0"/>
    <w:rsid w:val="005207F8"/>
    <w:rsid w:val="005C5CFB"/>
    <w:rsid w:val="00621408"/>
    <w:rsid w:val="00632AC1"/>
    <w:rsid w:val="00643955"/>
    <w:rsid w:val="00677F06"/>
    <w:rsid w:val="006851AD"/>
    <w:rsid w:val="006C2409"/>
    <w:rsid w:val="006D301E"/>
    <w:rsid w:val="006E23C7"/>
    <w:rsid w:val="006F262B"/>
    <w:rsid w:val="00730555"/>
    <w:rsid w:val="007914B2"/>
    <w:rsid w:val="007A3B9E"/>
    <w:rsid w:val="007C49ED"/>
    <w:rsid w:val="007D19A0"/>
    <w:rsid w:val="007D348B"/>
    <w:rsid w:val="007E71BC"/>
    <w:rsid w:val="00867DA7"/>
    <w:rsid w:val="00871106"/>
    <w:rsid w:val="00943A45"/>
    <w:rsid w:val="009C68D4"/>
    <w:rsid w:val="00AA655C"/>
    <w:rsid w:val="00AF79DE"/>
    <w:rsid w:val="00B15B32"/>
    <w:rsid w:val="00BD13A3"/>
    <w:rsid w:val="00BE4E29"/>
    <w:rsid w:val="00BF56BF"/>
    <w:rsid w:val="00C00731"/>
    <w:rsid w:val="00C9052B"/>
    <w:rsid w:val="00CA5B6D"/>
    <w:rsid w:val="00CE3165"/>
    <w:rsid w:val="00D2554C"/>
    <w:rsid w:val="00DA4228"/>
    <w:rsid w:val="00DF57C8"/>
    <w:rsid w:val="00E55973"/>
    <w:rsid w:val="00EB7285"/>
    <w:rsid w:val="00EF0AA2"/>
    <w:rsid w:val="00F00171"/>
    <w:rsid w:val="00F04FC3"/>
    <w:rsid w:val="00F93DEA"/>
    <w:rsid w:val="00FB1F89"/>
    <w:rsid w:val="00FF28BF"/>
    <w:rsid w:val="00FF73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F3C0F15103D44DF98FFD28366BDB25B">
    <w:name w:val="4F3C0F15103D44DF98FFD28366BDB25B"/>
    <w:qFormat/>
    <w:pPr>
      <w:widowControl w:val="0"/>
      <w:jc w:val="both"/>
    </w:pPr>
    <w:rPr>
      <w:kern w:val="2"/>
      <w:sz w:val="21"/>
      <w:szCs w:val="22"/>
    </w:rPr>
  </w:style>
  <w:style w:type="paragraph" w:customStyle="1" w:styleId="2C4AB199CF6F4B6399EEA3BB574FE96F">
    <w:name w:val="2C4AB199CF6F4B6399EEA3BB574FE96F"/>
    <w:qFormat/>
    <w:pPr>
      <w:widowControl w:val="0"/>
      <w:jc w:val="both"/>
    </w:pPr>
    <w:rPr>
      <w:kern w:val="2"/>
      <w:sz w:val="21"/>
      <w:szCs w:val="22"/>
    </w:rPr>
  </w:style>
  <w:style w:type="paragraph" w:customStyle="1" w:styleId="9AEDA97D5F9F48D480DB714FB9DC95BD">
    <w:name w:val="9AEDA97D5F9F48D480DB714FB9DC95B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71DB3-1BFF-47C1-9BF1-CBB26B49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250</TotalTime>
  <Pages>17</Pages>
  <Words>2021</Words>
  <Characters>11521</Characters>
  <Application>Microsoft Office Word</Application>
  <DocSecurity>0</DocSecurity>
  <Lines>96</Lines>
  <Paragraphs>27</Paragraphs>
  <ScaleCrop>false</ScaleCrop>
  <Company>PCMI</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cp:lastModifiedBy>Lurong</cp:lastModifiedBy>
  <cp:revision>18</cp:revision>
  <cp:lastPrinted>2021-06-30T01:30:00Z</cp:lastPrinted>
  <dcterms:created xsi:type="dcterms:W3CDTF">2021-06-07T02:32:00Z</dcterms:created>
  <dcterms:modified xsi:type="dcterms:W3CDTF">2021-06-30T01:31:00Z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2052-11.1.0.10495</vt:lpwstr>
  </property>
  <property fmtid="{D5CDD505-2E9C-101B-9397-08002B2CF9AE}" pid="16" name="ICV">
    <vt:lpwstr>076D35E5A1454CAF877F24D4DF4E471F</vt:lpwstr>
  </property>
</Properties>
</file>